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425"/>
        <w:gridCol w:w="567"/>
        <w:gridCol w:w="425"/>
        <w:gridCol w:w="1276"/>
        <w:gridCol w:w="2977"/>
        <w:gridCol w:w="709"/>
      </w:tblGrid>
      <w:tr w:rsidR="005F4408" w:rsidRPr="004245EA" w14:paraId="3CE2C74D" w14:textId="77777777" w:rsidTr="003F1A89">
        <w:trPr>
          <w:trHeight w:val="416"/>
        </w:trPr>
        <w:tc>
          <w:tcPr>
            <w:tcW w:w="10916" w:type="dxa"/>
            <w:gridSpan w:val="8"/>
            <w:shd w:val="clear" w:color="auto" w:fill="D9D9D9"/>
          </w:tcPr>
          <w:p w14:paraId="32031FAC" w14:textId="77777777" w:rsidR="005F4408" w:rsidRPr="004245EA" w:rsidRDefault="00FA55CE" w:rsidP="005F4408">
            <w:pPr>
              <w:jc w:val="center"/>
              <w:rPr>
                <w:rFonts w:ascii="Arial Narrow" w:hAnsi="Arial Narrow"/>
                <w:b/>
                <w:sz w:val="24"/>
                <w:szCs w:val="22"/>
              </w:rPr>
            </w:pPr>
            <w:r>
              <w:rPr>
                <w:bCs/>
                <w:sz w:val="16"/>
              </w:rPr>
              <w:tab/>
            </w:r>
            <w:r w:rsidR="005F4408">
              <w:rPr>
                <w:rFonts w:ascii="Arial Narrow" w:hAnsi="Arial Narrow"/>
                <w:b/>
                <w:bCs/>
                <w:sz w:val="32"/>
                <w:u w:val="single"/>
              </w:rPr>
              <w:t>Pregnancy COVID</w:t>
            </w:r>
            <w:r w:rsidR="005F4408" w:rsidRPr="005F4408">
              <w:rPr>
                <w:rFonts w:ascii="Arial Narrow" w:hAnsi="Arial Narrow"/>
                <w:b/>
                <w:bCs/>
                <w:sz w:val="32"/>
                <w:u w:val="single"/>
              </w:rPr>
              <w:t xml:space="preserve"> - Risk Assessment Documentation sheet</w:t>
            </w:r>
          </w:p>
        </w:tc>
      </w:tr>
      <w:tr w:rsidR="009D310D" w:rsidRPr="004245EA" w14:paraId="2A5D9DD6" w14:textId="77777777" w:rsidTr="003F1A89">
        <w:trPr>
          <w:trHeight w:val="416"/>
        </w:trPr>
        <w:tc>
          <w:tcPr>
            <w:tcW w:w="993" w:type="dxa"/>
            <w:shd w:val="clear" w:color="auto" w:fill="D9D9D9"/>
          </w:tcPr>
          <w:p w14:paraId="6304A931" w14:textId="77777777" w:rsidR="009D310D" w:rsidRPr="009D310D" w:rsidRDefault="009D310D" w:rsidP="009D310D">
            <w:pPr>
              <w:rPr>
                <w:rFonts w:ascii="Arial Narrow" w:hAnsi="Arial Narrow"/>
                <w:bCs/>
                <w:sz w:val="24"/>
                <w:szCs w:val="22"/>
              </w:rPr>
            </w:pPr>
            <w:r w:rsidRPr="009D310D">
              <w:rPr>
                <w:rFonts w:ascii="Arial Narrow" w:hAnsi="Arial Narrow"/>
                <w:bCs/>
                <w:sz w:val="24"/>
                <w:szCs w:val="22"/>
              </w:rPr>
              <w:t>Name</w:t>
            </w:r>
          </w:p>
        </w:tc>
        <w:tc>
          <w:tcPr>
            <w:tcW w:w="4961" w:type="dxa"/>
            <w:gridSpan w:val="4"/>
            <w:shd w:val="clear" w:color="auto" w:fill="FFFFFF"/>
          </w:tcPr>
          <w:p w14:paraId="44DB9CEF" w14:textId="77777777" w:rsidR="009D310D" w:rsidRPr="004245EA" w:rsidRDefault="009D310D" w:rsidP="005F4408">
            <w:pPr>
              <w:jc w:val="center"/>
              <w:rPr>
                <w:rFonts w:ascii="Arial Narrow" w:hAnsi="Arial Narrow"/>
                <w:b/>
                <w:sz w:val="24"/>
                <w:szCs w:val="22"/>
              </w:rPr>
            </w:pPr>
          </w:p>
        </w:tc>
        <w:tc>
          <w:tcPr>
            <w:tcW w:w="1276" w:type="dxa"/>
            <w:shd w:val="clear" w:color="auto" w:fill="D9D9D9"/>
          </w:tcPr>
          <w:p w14:paraId="38205863" w14:textId="77777777" w:rsidR="009D310D" w:rsidRPr="009D310D" w:rsidRDefault="009D310D" w:rsidP="009D310D">
            <w:pPr>
              <w:rPr>
                <w:rFonts w:ascii="Arial Narrow" w:hAnsi="Arial Narrow"/>
                <w:bCs/>
                <w:sz w:val="24"/>
                <w:szCs w:val="22"/>
              </w:rPr>
            </w:pPr>
            <w:r w:rsidRPr="009D310D">
              <w:rPr>
                <w:rFonts w:ascii="Arial Narrow" w:hAnsi="Arial Narrow"/>
                <w:bCs/>
                <w:sz w:val="24"/>
                <w:szCs w:val="22"/>
              </w:rPr>
              <w:t>Known As</w:t>
            </w:r>
          </w:p>
        </w:tc>
        <w:tc>
          <w:tcPr>
            <w:tcW w:w="3686" w:type="dxa"/>
            <w:gridSpan w:val="2"/>
            <w:shd w:val="clear" w:color="auto" w:fill="FFFFFF"/>
          </w:tcPr>
          <w:p w14:paraId="4BEBA674" w14:textId="77777777" w:rsidR="009D310D" w:rsidRPr="004245EA" w:rsidRDefault="009D310D" w:rsidP="005F4408">
            <w:pPr>
              <w:jc w:val="center"/>
              <w:rPr>
                <w:rFonts w:ascii="Arial Narrow" w:hAnsi="Arial Narrow"/>
                <w:b/>
                <w:sz w:val="24"/>
                <w:szCs w:val="22"/>
              </w:rPr>
            </w:pPr>
          </w:p>
        </w:tc>
      </w:tr>
      <w:tr w:rsidR="009D310D" w:rsidRPr="004245EA" w14:paraId="3CBE4895" w14:textId="77777777" w:rsidTr="003F1A89">
        <w:trPr>
          <w:trHeight w:val="407"/>
        </w:trPr>
        <w:tc>
          <w:tcPr>
            <w:tcW w:w="993" w:type="dxa"/>
            <w:shd w:val="clear" w:color="auto" w:fill="D9D9D9"/>
          </w:tcPr>
          <w:p w14:paraId="647CF195" w14:textId="77777777" w:rsidR="009D310D" w:rsidRPr="009D310D" w:rsidRDefault="009D310D" w:rsidP="009D310D">
            <w:pPr>
              <w:rPr>
                <w:rFonts w:ascii="Arial Narrow" w:hAnsi="Arial Narrow"/>
                <w:bCs/>
                <w:sz w:val="24"/>
                <w:szCs w:val="22"/>
              </w:rPr>
            </w:pPr>
            <w:r w:rsidRPr="009D310D">
              <w:rPr>
                <w:rFonts w:ascii="Arial Narrow" w:hAnsi="Arial Narrow"/>
                <w:bCs/>
                <w:sz w:val="24"/>
                <w:szCs w:val="22"/>
              </w:rPr>
              <w:t>Manager</w:t>
            </w:r>
          </w:p>
        </w:tc>
        <w:tc>
          <w:tcPr>
            <w:tcW w:w="4961" w:type="dxa"/>
            <w:gridSpan w:val="4"/>
            <w:shd w:val="clear" w:color="auto" w:fill="FFFFFF"/>
          </w:tcPr>
          <w:p w14:paraId="284CCEFA" w14:textId="77777777" w:rsidR="009D310D" w:rsidRPr="004245EA" w:rsidRDefault="009D310D" w:rsidP="005F4408">
            <w:pPr>
              <w:jc w:val="center"/>
              <w:rPr>
                <w:rFonts w:ascii="Arial Narrow" w:hAnsi="Arial Narrow"/>
                <w:b/>
                <w:sz w:val="24"/>
                <w:szCs w:val="22"/>
              </w:rPr>
            </w:pPr>
          </w:p>
        </w:tc>
        <w:tc>
          <w:tcPr>
            <w:tcW w:w="1276" w:type="dxa"/>
            <w:shd w:val="clear" w:color="auto" w:fill="D9D9D9"/>
          </w:tcPr>
          <w:p w14:paraId="25AD0B3D" w14:textId="77777777" w:rsidR="009D310D" w:rsidRPr="009D310D" w:rsidRDefault="009D310D" w:rsidP="009D310D">
            <w:pPr>
              <w:rPr>
                <w:rFonts w:ascii="Arial Narrow" w:hAnsi="Arial Narrow"/>
                <w:bCs/>
                <w:sz w:val="24"/>
                <w:szCs w:val="22"/>
              </w:rPr>
            </w:pPr>
            <w:r w:rsidRPr="009D310D">
              <w:rPr>
                <w:rFonts w:ascii="Arial Narrow" w:hAnsi="Arial Narrow"/>
                <w:bCs/>
                <w:sz w:val="24"/>
                <w:szCs w:val="22"/>
              </w:rPr>
              <w:t>DOB</w:t>
            </w:r>
          </w:p>
        </w:tc>
        <w:tc>
          <w:tcPr>
            <w:tcW w:w="3686" w:type="dxa"/>
            <w:gridSpan w:val="2"/>
            <w:shd w:val="clear" w:color="auto" w:fill="FFFFFF"/>
          </w:tcPr>
          <w:p w14:paraId="7A94E265" w14:textId="77777777" w:rsidR="009D310D" w:rsidRPr="004245EA" w:rsidRDefault="009D310D" w:rsidP="005F4408">
            <w:pPr>
              <w:jc w:val="center"/>
              <w:rPr>
                <w:rFonts w:ascii="Arial Narrow" w:hAnsi="Arial Narrow"/>
                <w:b/>
                <w:sz w:val="24"/>
                <w:szCs w:val="22"/>
              </w:rPr>
            </w:pPr>
          </w:p>
        </w:tc>
      </w:tr>
      <w:tr w:rsidR="009D310D" w:rsidRPr="004245EA" w14:paraId="5856F191" w14:textId="77777777" w:rsidTr="003F1A89">
        <w:trPr>
          <w:trHeight w:val="428"/>
        </w:trPr>
        <w:tc>
          <w:tcPr>
            <w:tcW w:w="993" w:type="dxa"/>
            <w:shd w:val="clear" w:color="auto" w:fill="D9D9D9"/>
          </w:tcPr>
          <w:p w14:paraId="6AF35AC3" w14:textId="77777777" w:rsidR="009D310D" w:rsidRPr="00AD6E28" w:rsidRDefault="009D310D" w:rsidP="009D310D">
            <w:pPr>
              <w:rPr>
                <w:rFonts w:ascii="Arial Narrow" w:hAnsi="Arial Narrow"/>
                <w:bCs/>
                <w:sz w:val="24"/>
                <w:szCs w:val="22"/>
                <w:highlight w:val="green"/>
              </w:rPr>
            </w:pPr>
            <w:r w:rsidRPr="00AD6E28">
              <w:rPr>
                <w:rFonts w:ascii="Arial Narrow" w:hAnsi="Arial Narrow"/>
                <w:bCs/>
                <w:sz w:val="24"/>
                <w:szCs w:val="22"/>
                <w:highlight w:val="green"/>
              </w:rPr>
              <w:t>Job Role</w:t>
            </w:r>
          </w:p>
        </w:tc>
        <w:tc>
          <w:tcPr>
            <w:tcW w:w="4961" w:type="dxa"/>
            <w:gridSpan w:val="4"/>
            <w:shd w:val="clear" w:color="auto" w:fill="FFFFFF"/>
          </w:tcPr>
          <w:p w14:paraId="14EDD47E" w14:textId="77777777" w:rsidR="009D310D" w:rsidRPr="00AD6E28" w:rsidRDefault="009D310D" w:rsidP="005F4408">
            <w:pPr>
              <w:jc w:val="center"/>
              <w:rPr>
                <w:rFonts w:ascii="Arial Narrow" w:hAnsi="Arial Narrow"/>
                <w:b/>
                <w:sz w:val="24"/>
                <w:szCs w:val="22"/>
                <w:highlight w:val="green"/>
              </w:rPr>
            </w:pPr>
          </w:p>
        </w:tc>
        <w:tc>
          <w:tcPr>
            <w:tcW w:w="1276" w:type="dxa"/>
            <w:shd w:val="clear" w:color="auto" w:fill="D9D9D9"/>
          </w:tcPr>
          <w:p w14:paraId="02FD9DC0" w14:textId="77777777" w:rsidR="009D310D" w:rsidRPr="00AD6E28" w:rsidRDefault="009D310D" w:rsidP="009D310D">
            <w:pPr>
              <w:rPr>
                <w:rFonts w:ascii="Arial Narrow" w:hAnsi="Arial Narrow"/>
                <w:bCs/>
                <w:sz w:val="24"/>
                <w:szCs w:val="22"/>
                <w:highlight w:val="green"/>
              </w:rPr>
            </w:pPr>
            <w:r w:rsidRPr="00AD6E28">
              <w:rPr>
                <w:rFonts w:ascii="Arial Narrow" w:hAnsi="Arial Narrow"/>
                <w:bCs/>
                <w:sz w:val="24"/>
                <w:szCs w:val="22"/>
                <w:highlight w:val="green"/>
              </w:rPr>
              <w:t>Work Area</w:t>
            </w:r>
          </w:p>
        </w:tc>
        <w:tc>
          <w:tcPr>
            <w:tcW w:w="3686" w:type="dxa"/>
            <w:gridSpan w:val="2"/>
            <w:shd w:val="clear" w:color="auto" w:fill="FFFFFF"/>
          </w:tcPr>
          <w:p w14:paraId="56997629" w14:textId="77777777" w:rsidR="009D310D" w:rsidRPr="00AD6E28" w:rsidRDefault="009D310D" w:rsidP="005F4408">
            <w:pPr>
              <w:jc w:val="center"/>
              <w:rPr>
                <w:rFonts w:ascii="Arial Narrow" w:hAnsi="Arial Narrow"/>
                <w:b/>
                <w:sz w:val="24"/>
                <w:szCs w:val="22"/>
                <w:highlight w:val="green"/>
              </w:rPr>
            </w:pPr>
          </w:p>
        </w:tc>
      </w:tr>
      <w:tr w:rsidR="009D310D" w:rsidRPr="004245EA" w14:paraId="46C787A8" w14:textId="77777777" w:rsidTr="003F1A89">
        <w:trPr>
          <w:trHeight w:val="406"/>
        </w:trPr>
        <w:tc>
          <w:tcPr>
            <w:tcW w:w="4962" w:type="dxa"/>
            <w:gridSpan w:val="3"/>
            <w:shd w:val="clear" w:color="auto" w:fill="D9D9D9"/>
          </w:tcPr>
          <w:p w14:paraId="1A7E1D06" w14:textId="77777777" w:rsidR="009D310D" w:rsidRPr="00AD6E28" w:rsidRDefault="009D310D" w:rsidP="009D310D">
            <w:pPr>
              <w:rPr>
                <w:rFonts w:ascii="Arial Narrow" w:hAnsi="Arial Narrow"/>
                <w:b/>
                <w:sz w:val="24"/>
                <w:szCs w:val="22"/>
              </w:rPr>
            </w:pPr>
            <w:r w:rsidRPr="00AD6E28">
              <w:rPr>
                <w:rFonts w:ascii="Arial Narrow" w:hAnsi="Arial Narrow"/>
                <w:bCs/>
                <w:sz w:val="28"/>
                <w:szCs w:val="28"/>
              </w:rPr>
              <w:t xml:space="preserve">Fully vaccinated: (2 doses of </w:t>
            </w:r>
            <w:proofErr w:type="gramStart"/>
            <w:r w:rsidR="006A73A8" w:rsidRPr="00AD6E28">
              <w:rPr>
                <w:rFonts w:ascii="Arial Narrow" w:hAnsi="Arial Narrow"/>
                <w:bCs/>
                <w:sz w:val="28"/>
                <w:szCs w:val="28"/>
              </w:rPr>
              <w:t xml:space="preserve">vaccinations)  </w:t>
            </w:r>
            <w:r w:rsidRPr="00AD6E28">
              <w:rPr>
                <w:rFonts w:ascii="Arial Narrow" w:hAnsi="Arial Narrow"/>
                <w:bCs/>
                <w:sz w:val="28"/>
                <w:szCs w:val="28"/>
              </w:rPr>
              <w:t xml:space="preserve"> </w:t>
            </w:r>
            <w:proofErr w:type="gramEnd"/>
            <w:r w:rsidRPr="00AD6E28">
              <w:rPr>
                <w:rFonts w:ascii="Arial Narrow" w:hAnsi="Arial Narrow"/>
                <w:bCs/>
                <w:sz w:val="28"/>
                <w:szCs w:val="28"/>
              </w:rPr>
              <w:t xml:space="preserve">    </w:t>
            </w:r>
          </w:p>
        </w:tc>
        <w:tc>
          <w:tcPr>
            <w:tcW w:w="567" w:type="dxa"/>
            <w:shd w:val="clear" w:color="auto" w:fill="FFFFFF"/>
          </w:tcPr>
          <w:p w14:paraId="732C1E62" w14:textId="77777777" w:rsidR="009D310D" w:rsidRPr="00AD6E28" w:rsidRDefault="009D310D" w:rsidP="009D310D">
            <w:pPr>
              <w:jc w:val="center"/>
              <w:rPr>
                <w:rFonts w:ascii="Arial Narrow" w:hAnsi="Arial Narrow"/>
                <w:b/>
                <w:sz w:val="24"/>
                <w:szCs w:val="22"/>
              </w:rPr>
            </w:pPr>
            <w:r w:rsidRPr="00AD6E28">
              <w:rPr>
                <w:rFonts w:ascii="Arial Narrow" w:hAnsi="Arial Narrow"/>
                <w:b/>
                <w:sz w:val="18"/>
                <w:szCs w:val="18"/>
              </w:rPr>
              <w:t>Yes</w:t>
            </w:r>
          </w:p>
        </w:tc>
        <w:tc>
          <w:tcPr>
            <w:tcW w:w="425" w:type="dxa"/>
            <w:shd w:val="clear" w:color="auto" w:fill="FFFFFF"/>
          </w:tcPr>
          <w:p w14:paraId="7E968012" w14:textId="77777777" w:rsidR="009D310D" w:rsidRPr="00AD6E28" w:rsidRDefault="009D310D" w:rsidP="009D310D">
            <w:pPr>
              <w:jc w:val="center"/>
              <w:rPr>
                <w:rFonts w:ascii="Arial Narrow" w:hAnsi="Arial Narrow"/>
                <w:b/>
                <w:sz w:val="24"/>
                <w:szCs w:val="22"/>
              </w:rPr>
            </w:pPr>
            <w:r w:rsidRPr="00AD6E28">
              <w:rPr>
                <w:rFonts w:ascii="Arial Narrow" w:hAnsi="Arial Narrow"/>
                <w:b/>
                <w:sz w:val="18"/>
                <w:szCs w:val="18"/>
              </w:rPr>
              <w:t>No</w:t>
            </w:r>
          </w:p>
        </w:tc>
        <w:tc>
          <w:tcPr>
            <w:tcW w:w="1276" w:type="dxa"/>
            <w:shd w:val="clear" w:color="auto" w:fill="D9D9D9"/>
          </w:tcPr>
          <w:p w14:paraId="6EBC3716" w14:textId="77777777" w:rsidR="009D310D" w:rsidRPr="00AD6E28" w:rsidRDefault="00FA55CE" w:rsidP="009D310D">
            <w:pPr>
              <w:rPr>
                <w:rFonts w:ascii="Arial Narrow" w:hAnsi="Arial Narrow"/>
                <w:b/>
                <w:sz w:val="24"/>
                <w:szCs w:val="22"/>
                <w:highlight w:val="green"/>
              </w:rPr>
            </w:pPr>
            <w:r w:rsidRPr="00AD6E28">
              <w:rPr>
                <w:rFonts w:ascii="Arial Narrow" w:hAnsi="Arial Narrow"/>
                <w:bCs/>
                <w:sz w:val="24"/>
                <w:highlight w:val="green"/>
              </w:rPr>
              <w:t>Directorate</w:t>
            </w:r>
          </w:p>
        </w:tc>
        <w:tc>
          <w:tcPr>
            <w:tcW w:w="3686" w:type="dxa"/>
            <w:gridSpan w:val="2"/>
            <w:shd w:val="clear" w:color="auto" w:fill="FFFFFF"/>
          </w:tcPr>
          <w:p w14:paraId="459A2D45" w14:textId="77777777" w:rsidR="009D310D" w:rsidRPr="00AD6E28" w:rsidRDefault="009D310D" w:rsidP="009D310D">
            <w:pPr>
              <w:jc w:val="center"/>
              <w:rPr>
                <w:rFonts w:ascii="Arial Narrow" w:hAnsi="Arial Narrow"/>
                <w:b/>
                <w:sz w:val="24"/>
                <w:szCs w:val="22"/>
                <w:highlight w:val="green"/>
              </w:rPr>
            </w:pPr>
          </w:p>
        </w:tc>
      </w:tr>
      <w:tr w:rsidR="000F524C" w:rsidRPr="004245EA" w14:paraId="5BE1DFE7" w14:textId="77777777" w:rsidTr="003F1A89">
        <w:trPr>
          <w:trHeight w:val="412"/>
        </w:trPr>
        <w:tc>
          <w:tcPr>
            <w:tcW w:w="4537" w:type="dxa"/>
            <w:gridSpan w:val="2"/>
            <w:shd w:val="clear" w:color="auto" w:fill="D9D9D9"/>
          </w:tcPr>
          <w:p w14:paraId="6FAC1ED5" w14:textId="77777777" w:rsidR="000F524C" w:rsidRPr="004245EA" w:rsidRDefault="000F524C" w:rsidP="009D310D">
            <w:pPr>
              <w:jc w:val="center"/>
              <w:rPr>
                <w:rFonts w:ascii="Arial Narrow" w:hAnsi="Arial Narrow"/>
                <w:b/>
                <w:sz w:val="24"/>
                <w:szCs w:val="22"/>
              </w:rPr>
            </w:pPr>
            <w:r w:rsidRPr="004245EA">
              <w:rPr>
                <w:rFonts w:ascii="Arial Narrow" w:hAnsi="Arial Narrow"/>
                <w:b/>
                <w:sz w:val="24"/>
                <w:szCs w:val="22"/>
              </w:rPr>
              <w:t>Hazard / Risk Identified</w:t>
            </w:r>
          </w:p>
        </w:tc>
        <w:tc>
          <w:tcPr>
            <w:tcW w:w="5670" w:type="dxa"/>
            <w:gridSpan w:val="5"/>
            <w:shd w:val="clear" w:color="auto" w:fill="D9D9D9"/>
          </w:tcPr>
          <w:p w14:paraId="3927B350" w14:textId="77777777" w:rsidR="000F524C" w:rsidRPr="004245EA" w:rsidRDefault="000F524C" w:rsidP="000F524C">
            <w:pPr>
              <w:tabs>
                <w:tab w:val="center" w:pos="3223"/>
                <w:tab w:val="left" w:pos="5747"/>
              </w:tabs>
              <w:rPr>
                <w:rFonts w:ascii="Arial Narrow" w:hAnsi="Arial Narrow"/>
                <w:b/>
                <w:bCs/>
                <w:sz w:val="24"/>
                <w:u w:val="single"/>
              </w:rPr>
            </w:pPr>
            <w:r>
              <w:rPr>
                <w:rFonts w:ascii="Arial Narrow" w:hAnsi="Arial Narrow"/>
                <w:b/>
                <w:sz w:val="24"/>
                <w:szCs w:val="22"/>
              </w:rPr>
              <w:tab/>
            </w:r>
            <w:r w:rsidRPr="004245EA">
              <w:rPr>
                <w:rFonts w:ascii="Arial Narrow" w:hAnsi="Arial Narrow"/>
                <w:b/>
                <w:sz w:val="24"/>
                <w:szCs w:val="22"/>
              </w:rPr>
              <w:t>Control Measures</w:t>
            </w:r>
            <w:r>
              <w:rPr>
                <w:rFonts w:ascii="Arial Narrow" w:hAnsi="Arial Narrow"/>
                <w:b/>
                <w:sz w:val="24"/>
                <w:szCs w:val="22"/>
              </w:rPr>
              <w:t xml:space="preserve"> and Actions Agree</w:t>
            </w:r>
            <w:r>
              <w:rPr>
                <w:rFonts w:ascii="Arial Narrow" w:hAnsi="Arial Narrow"/>
                <w:b/>
                <w:sz w:val="24"/>
                <w:szCs w:val="22"/>
              </w:rPr>
              <w:tab/>
            </w:r>
          </w:p>
        </w:tc>
        <w:tc>
          <w:tcPr>
            <w:tcW w:w="709" w:type="dxa"/>
            <w:shd w:val="clear" w:color="auto" w:fill="D9D9D9"/>
          </w:tcPr>
          <w:p w14:paraId="4316C720" w14:textId="77777777" w:rsidR="000F524C" w:rsidRPr="000F524C" w:rsidRDefault="000F524C" w:rsidP="000F524C">
            <w:pPr>
              <w:tabs>
                <w:tab w:val="center" w:pos="3223"/>
                <w:tab w:val="left" w:pos="5747"/>
              </w:tabs>
              <w:rPr>
                <w:rFonts w:ascii="Arial Narrow" w:hAnsi="Arial Narrow"/>
                <w:b/>
                <w:bCs/>
                <w:sz w:val="24"/>
              </w:rPr>
            </w:pPr>
            <w:r w:rsidRPr="000F524C">
              <w:rPr>
                <w:rFonts w:ascii="Arial Narrow" w:hAnsi="Arial Narrow"/>
                <w:b/>
                <w:bCs/>
                <w:szCs w:val="22"/>
              </w:rPr>
              <w:t>T</w:t>
            </w:r>
            <w:r>
              <w:rPr>
                <w:rFonts w:ascii="Arial Narrow" w:hAnsi="Arial Narrow"/>
                <w:b/>
                <w:bCs/>
                <w:szCs w:val="22"/>
              </w:rPr>
              <w:t>ick</w:t>
            </w:r>
          </w:p>
        </w:tc>
      </w:tr>
      <w:tr w:rsidR="009D310D" w:rsidRPr="00712EB6" w14:paraId="52EFB4C2" w14:textId="77777777" w:rsidTr="003F1A89">
        <w:trPr>
          <w:trHeight w:val="276"/>
        </w:trPr>
        <w:tc>
          <w:tcPr>
            <w:tcW w:w="4537" w:type="dxa"/>
            <w:gridSpan w:val="2"/>
            <w:vMerge w:val="restart"/>
            <w:shd w:val="clear" w:color="auto" w:fill="auto"/>
          </w:tcPr>
          <w:p w14:paraId="0357937D" w14:textId="77777777" w:rsidR="009D310D" w:rsidRPr="003E327E" w:rsidRDefault="009D310D" w:rsidP="009D310D">
            <w:pPr>
              <w:pStyle w:val="BodyText"/>
              <w:jc w:val="left"/>
              <w:rPr>
                <w:rFonts w:ascii="Arial Narrow" w:hAnsi="Arial Narrow" w:cs="Arial"/>
                <w:bCs/>
                <w:sz w:val="22"/>
                <w:szCs w:val="22"/>
              </w:rPr>
            </w:pPr>
            <w:r>
              <w:rPr>
                <w:rFonts w:ascii="Arial Narrow" w:hAnsi="Arial Narrow" w:cs="Arial"/>
                <w:sz w:val="22"/>
                <w:szCs w:val="22"/>
              </w:rPr>
              <w:t>2) Pregnancy</w:t>
            </w:r>
            <w:r w:rsidRPr="00AC5909">
              <w:rPr>
                <w:rFonts w:ascii="Arial Narrow" w:hAnsi="Arial Narrow" w:cs="Arial"/>
                <w:sz w:val="22"/>
                <w:szCs w:val="22"/>
              </w:rPr>
              <w:t xml:space="preserve"> </w:t>
            </w:r>
            <w:r>
              <w:rPr>
                <w:rFonts w:ascii="Arial Narrow" w:hAnsi="Arial Narrow" w:cs="Arial"/>
                <w:b w:val="0"/>
                <w:sz w:val="22"/>
                <w:szCs w:val="22"/>
              </w:rPr>
              <w:t xml:space="preserve">– </w:t>
            </w:r>
            <w:r w:rsidRPr="003E327E">
              <w:rPr>
                <w:rFonts w:ascii="Arial Narrow" w:hAnsi="Arial Narrow" w:cs="Arial"/>
                <w:bCs/>
                <w:sz w:val="22"/>
                <w:szCs w:val="22"/>
              </w:rPr>
              <w:t>Pregnancy is regarded as placing a person at higher risk</w:t>
            </w:r>
            <w:r w:rsidR="00105B44">
              <w:rPr>
                <w:rFonts w:ascii="Arial Narrow" w:hAnsi="Arial Narrow" w:cs="Arial"/>
                <w:bCs/>
                <w:sz w:val="22"/>
                <w:szCs w:val="22"/>
              </w:rPr>
              <w:t xml:space="preserve"> in the third trimester of pregnancy</w:t>
            </w:r>
            <w:r w:rsidRPr="003E327E">
              <w:rPr>
                <w:rFonts w:ascii="Arial Narrow" w:hAnsi="Arial Narrow" w:cs="Arial"/>
                <w:bCs/>
                <w:sz w:val="22"/>
                <w:szCs w:val="22"/>
              </w:rPr>
              <w:t xml:space="preserve"> if infected by covid, but not at highest risk</w:t>
            </w:r>
          </w:p>
          <w:p w14:paraId="51C1CB78" w14:textId="77777777" w:rsidR="009D310D" w:rsidRDefault="00893CB1" w:rsidP="009D310D">
            <w:pPr>
              <w:pStyle w:val="NormalWeb"/>
              <w:shd w:val="clear" w:color="auto" w:fill="FFFFFF"/>
              <w:spacing w:before="300" w:beforeAutospacing="0" w:after="300" w:afterAutospacing="0"/>
              <w:rPr>
                <w:rFonts w:ascii="Arial Narrow" w:hAnsi="Arial Narrow" w:cs="Arial"/>
                <w:color w:val="0B0C0C"/>
                <w:sz w:val="22"/>
                <w:szCs w:val="22"/>
              </w:rPr>
            </w:pPr>
            <w:r>
              <w:rPr>
                <w:rFonts w:ascii="Arial Narrow" w:hAnsi="Arial Narrow" w:cs="Arial"/>
                <w:color w:val="0B0C0C"/>
                <w:sz w:val="22"/>
                <w:szCs w:val="22"/>
              </w:rPr>
              <w:t xml:space="preserve">This risk assessment </w:t>
            </w:r>
            <w:r w:rsidR="00105B44">
              <w:rPr>
                <w:rFonts w:ascii="Arial Narrow" w:hAnsi="Arial Narrow" w:cs="Arial"/>
                <w:color w:val="0B0C0C"/>
                <w:sz w:val="22"/>
                <w:szCs w:val="22"/>
              </w:rPr>
              <w:t xml:space="preserve">does not replace the </w:t>
            </w:r>
            <w:r w:rsidR="009D310D" w:rsidRPr="0001528E">
              <w:rPr>
                <w:rFonts w:ascii="Arial Narrow" w:hAnsi="Arial Narrow" w:cs="Arial"/>
                <w:color w:val="0B0C0C"/>
                <w:sz w:val="22"/>
                <w:szCs w:val="22"/>
              </w:rPr>
              <w:t xml:space="preserve">New and Expectant Mothers risk assessment </w:t>
            </w:r>
            <w:r w:rsidR="00105B44">
              <w:rPr>
                <w:rFonts w:ascii="Arial Narrow" w:hAnsi="Arial Narrow" w:cs="Arial"/>
                <w:color w:val="0B0C0C"/>
                <w:sz w:val="22"/>
                <w:szCs w:val="22"/>
              </w:rPr>
              <w:t>which is usually done much earlier in the pregnancy</w:t>
            </w:r>
            <w:r w:rsidR="009D310D" w:rsidRPr="0001528E">
              <w:rPr>
                <w:rFonts w:ascii="Arial Narrow" w:hAnsi="Arial Narrow" w:cs="Arial"/>
                <w:color w:val="0B0C0C"/>
                <w:sz w:val="22"/>
                <w:szCs w:val="22"/>
              </w:rPr>
              <w:t xml:space="preserve"> (as per Trust policy).  Your manager can seek additional advice and support from the HR Team and/or Occupational Health Team. </w:t>
            </w:r>
          </w:p>
          <w:p w14:paraId="12A7A91E" w14:textId="77777777" w:rsidR="00105B44" w:rsidRDefault="00105B44" w:rsidP="009D310D">
            <w:pPr>
              <w:pStyle w:val="NormalWeb"/>
              <w:shd w:val="clear" w:color="auto" w:fill="FFFFFF"/>
              <w:spacing w:before="300" w:beforeAutospacing="0" w:after="300" w:afterAutospacing="0"/>
              <w:rPr>
                <w:rFonts w:ascii="Arial Narrow" w:hAnsi="Arial Narrow" w:cs="Arial"/>
                <w:color w:val="0B0C0C"/>
                <w:sz w:val="22"/>
                <w:szCs w:val="22"/>
              </w:rPr>
            </w:pPr>
            <w:r w:rsidRPr="00400D53">
              <w:rPr>
                <w:rFonts w:ascii="Arial Narrow" w:hAnsi="Arial Narrow" w:cs="Arial"/>
                <w:bCs/>
                <w:sz w:val="22"/>
                <w:szCs w:val="22"/>
              </w:rPr>
              <w:t xml:space="preserve">At 28 weeks, a more precautionary approach is required, this risk assessment should be reviewed in the period approaching 28 weeks to ensure that the </w:t>
            </w:r>
            <w:r>
              <w:rPr>
                <w:rFonts w:ascii="Arial Narrow" w:hAnsi="Arial Narrow" w:cs="Arial"/>
                <w:bCs/>
                <w:sz w:val="22"/>
                <w:szCs w:val="22"/>
              </w:rPr>
              <w:t>control measures remain adequate</w:t>
            </w:r>
            <w:r w:rsidRPr="00400D53">
              <w:rPr>
                <w:rFonts w:ascii="Arial Narrow" w:hAnsi="Arial Narrow" w:cs="Arial"/>
                <w:bCs/>
                <w:sz w:val="22"/>
                <w:szCs w:val="22"/>
              </w:rPr>
              <w:t>.</w:t>
            </w:r>
          </w:p>
          <w:p w14:paraId="450F944D" w14:textId="77777777" w:rsidR="00893CB1" w:rsidRDefault="00893CB1" w:rsidP="00893CB1">
            <w:pPr>
              <w:pStyle w:val="NormalWeb"/>
              <w:shd w:val="clear" w:color="auto" w:fill="FFFFFF"/>
              <w:spacing w:before="300" w:beforeAutospacing="0" w:after="300" w:afterAutospacing="0"/>
              <w:rPr>
                <w:rFonts w:ascii="Arial Narrow" w:hAnsi="Arial Narrow" w:cs="Arial"/>
                <w:color w:val="0B0C0C"/>
                <w:sz w:val="22"/>
                <w:szCs w:val="22"/>
              </w:rPr>
            </w:pPr>
            <w:r w:rsidRPr="0001528E">
              <w:rPr>
                <w:rFonts w:ascii="Arial Narrow" w:hAnsi="Arial Narrow" w:cs="Arial"/>
                <w:color w:val="0B0C0C"/>
                <w:sz w:val="22"/>
                <w:szCs w:val="22"/>
              </w:rPr>
              <w:t>You should only continue working if the risk assessment advises that it is safe to do so.  All risks should be removed or managed, if this cannot be done, you will be offered suitable alternative working or working arrangements (including working from home) or be suspended on your normal pay.  You need to ensure that you follow all IPC guidance (</w:t>
            </w:r>
            <w:hyperlink r:id="rId12" w:history="1">
              <w:r w:rsidRPr="0001528E">
                <w:rPr>
                  <w:rStyle w:val="Hyperlink"/>
                  <w:rFonts w:ascii="Arial Narrow" w:eastAsia="MS Mincho" w:hAnsi="Arial Narrow" w:cs="Arial"/>
                  <w:color w:val="1D70B8"/>
                  <w:sz w:val="22"/>
                  <w:szCs w:val="22"/>
                </w:rPr>
                <w:t>guidance on infection prevention and</w:t>
              </w:r>
              <w:r w:rsidR="00BC49CB">
                <w:rPr>
                  <w:rStyle w:val="Hyperlink"/>
                  <w:rFonts w:ascii="Arial Narrow" w:eastAsia="MS Mincho" w:hAnsi="Arial Narrow" w:cs="Arial"/>
                  <w:color w:val="1D70B8"/>
                  <w:sz w:val="22"/>
                  <w:szCs w:val="22"/>
                </w:rPr>
                <w:t xml:space="preserve"> </w:t>
              </w:r>
              <w:r w:rsidRPr="0001528E">
                <w:rPr>
                  <w:rStyle w:val="Hyperlink"/>
                  <w:rFonts w:ascii="Arial Narrow" w:eastAsia="MS Mincho" w:hAnsi="Arial Narrow" w:cs="Arial"/>
                  <w:color w:val="1D70B8"/>
                  <w:sz w:val="22"/>
                  <w:szCs w:val="22"/>
                </w:rPr>
                <w:t>control</w:t>
              </w:r>
            </w:hyperlink>
            <w:r w:rsidRPr="0001528E">
              <w:rPr>
                <w:rFonts w:ascii="Arial Narrow" w:hAnsi="Arial Narrow" w:cs="Arial"/>
                <w:color w:val="0B0C0C"/>
                <w:sz w:val="22"/>
                <w:szCs w:val="22"/>
              </w:rPr>
              <w:t>)</w:t>
            </w:r>
            <w:r w:rsidR="00BC49CB">
              <w:rPr>
                <w:rFonts w:ascii="Arial Narrow" w:hAnsi="Arial Narrow" w:cs="Arial"/>
                <w:color w:val="0B0C0C"/>
                <w:sz w:val="22"/>
                <w:szCs w:val="22"/>
              </w:rPr>
              <w:t xml:space="preserve"> </w:t>
            </w:r>
            <w:r w:rsidRPr="0001528E">
              <w:rPr>
                <w:rFonts w:ascii="Arial Narrow" w:hAnsi="Arial Narrow" w:cs="Arial"/>
                <w:color w:val="0B0C0C"/>
                <w:sz w:val="22"/>
                <w:szCs w:val="22"/>
              </w:rPr>
              <w:t>particularly during break/rest periods (</w:t>
            </w:r>
            <w:hyperlink r:id="rId13" w:history="1">
              <w:r w:rsidRPr="0001528E">
                <w:rPr>
                  <w:rStyle w:val="Hyperlink"/>
                  <w:rFonts w:ascii="Arial Narrow" w:hAnsi="Arial Narrow" w:cs="Arial"/>
                  <w:color w:val="1D70B8"/>
                  <w:sz w:val="22"/>
                  <w:szCs w:val="22"/>
                </w:rPr>
                <w:t>government guidance</w:t>
              </w:r>
            </w:hyperlink>
            <w:r w:rsidRPr="0001528E">
              <w:rPr>
                <w:rFonts w:ascii="Arial Narrow" w:hAnsi="Arial Narrow" w:cs="Arial"/>
                <w:color w:val="0B0C0C"/>
                <w:sz w:val="22"/>
                <w:szCs w:val="22"/>
              </w:rPr>
              <w:t>).</w:t>
            </w:r>
          </w:p>
          <w:p w14:paraId="01B934DA" w14:textId="77777777" w:rsidR="006B7A73" w:rsidRPr="006B7A73" w:rsidRDefault="006B7A73" w:rsidP="006B7A73">
            <w:pPr>
              <w:pStyle w:val="xxmsonormal"/>
            </w:pPr>
          </w:p>
          <w:p w14:paraId="392D51BB" w14:textId="77777777" w:rsidR="006B7A73" w:rsidRPr="003E5997" w:rsidRDefault="006B7A73" w:rsidP="006B7A73">
            <w:pPr>
              <w:pStyle w:val="xxmsonormal"/>
              <w:rPr>
                <w:rFonts w:ascii="Arial Narrow" w:hAnsi="Arial Narrow"/>
              </w:rPr>
            </w:pPr>
            <w:hyperlink r:id="rId14" w:anchor="higher-risk" w:history="1">
              <w:r w:rsidRPr="003E5997">
                <w:rPr>
                  <w:rStyle w:val="Hyperlink"/>
                  <w:rFonts w:ascii="Arial Narrow" w:hAnsi="Arial Narrow"/>
                </w:rPr>
                <w:t>https://www.gov.uk/guidance/people-with-symptoms-of-a-respiratory-infection-including-covid-19#higher-risk</w:t>
              </w:r>
            </w:hyperlink>
          </w:p>
          <w:p w14:paraId="1AA5582B" w14:textId="77777777" w:rsidR="006B7A73" w:rsidRDefault="006B7A73" w:rsidP="00893CB1">
            <w:pPr>
              <w:pStyle w:val="xxmsonormal"/>
            </w:pPr>
            <w:r>
              <w:t> </w:t>
            </w:r>
          </w:p>
          <w:p w14:paraId="54341CF2" w14:textId="77777777" w:rsidR="009D310D" w:rsidRPr="0001528E" w:rsidRDefault="004B76CE" w:rsidP="009D310D">
            <w:pPr>
              <w:pStyle w:val="Default"/>
              <w:spacing w:after="36" w:line="220" w:lineRule="exact"/>
              <w:rPr>
                <w:rFonts w:ascii="Arial Narrow" w:hAnsi="Arial Narrow"/>
                <w:b/>
                <w:sz w:val="22"/>
                <w:szCs w:val="22"/>
              </w:rPr>
            </w:pPr>
            <w:r>
              <w:rPr>
                <w:rFonts w:ascii="Arial Narrow" w:hAnsi="Arial Narrow"/>
                <w:b/>
                <w:sz w:val="22"/>
                <w:szCs w:val="22"/>
              </w:rPr>
              <w:t>P</w:t>
            </w:r>
            <w:r w:rsidR="009D310D" w:rsidRPr="0001528E">
              <w:rPr>
                <w:rFonts w:ascii="Arial Narrow" w:hAnsi="Arial Narrow"/>
                <w:b/>
                <w:sz w:val="22"/>
                <w:szCs w:val="22"/>
              </w:rPr>
              <w:t>regnant women (see above guidance and link to further advice if required)</w:t>
            </w:r>
          </w:p>
          <w:p w14:paraId="6E475A03" w14:textId="77777777" w:rsidR="009D310D" w:rsidRDefault="009D310D" w:rsidP="003E5997">
            <w:pPr>
              <w:rPr>
                <w:rFonts w:ascii="Arial Narrow" w:hAnsi="Arial Narrow"/>
                <w:szCs w:val="22"/>
              </w:rPr>
            </w:pPr>
            <w:r w:rsidRPr="0001528E">
              <w:rPr>
                <w:szCs w:val="22"/>
              </w:rPr>
              <w:br/>
            </w:r>
            <w:hyperlink r:id="rId15" w:history="1">
              <w:r w:rsidRPr="0001528E">
                <w:rPr>
                  <w:rStyle w:val="Hyperlink"/>
                  <w:rFonts w:ascii="Arial Narrow" w:hAnsi="Arial Narrow"/>
                  <w:szCs w:val="22"/>
                </w:rPr>
                <w:t>Vaccine advice to those pregnant or breastfeeding</w:t>
              </w:r>
            </w:hyperlink>
          </w:p>
        </w:tc>
        <w:tc>
          <w:tcPr>
            <w:tcW w:w="6379" w:type="dxa"/>
            <w:gridSpan w:val="6"/>
            <w:tcBorders>
              <w:bottom w:val="single" w:sz="4" w:space="0" w:color="auto"/>
            </w:tcBorders>
            <w:shd w:val="clear" w:color="auto" w:fill="FFFF00"/>
          </w:tcPr>
          <w:p w14:paraId="425506B9" w14:textId="77777777" w:rsidR="009D310D" w:rsidRDefault="00740BA0" w:rsidP="009D310D">
            <w:pPr>
              <w:pStyle w:val="BodyText"/>
              <w:jc w:val="both"/>
              <w:rPr>
                <w:rFonts w:ascii="Arial Narrow" w:hAnsi="Arial Narrow" w:cs="Arial"/>
                <w:sz w:val="22"/>
                <w:szCs w:val="22"/>
                <w:u w:val="none"/>
              </w:rPr>
            </w:pPr>
            <w:r>
              <w:rPr>
                <w:rFonts w:ascii="Arial Narrow" w:hAnsi="Arial Narrow" w:cs="Arial"/>
                <w:sz w:val="22"/>
                <w:szCs w:val="22"/>
                <w:u w:val="none"/>
              </w:rPr>
              <w:t>For staff employed in a non</w:t>
            </w:r>
            <w:r w:rsidR="000F524C">
              <w:rPr>
                <w:rFonts w:ascii="Arial Narrow" w:hAnsi="Arial Narrow" w:cs="Arial"/>
                <w:sz w:val="22"/>
                <w:szCs w:val="22"/>
                <w:u w:val="none"/>
              </w:rPr>
              <w:t>-</w:t>
            </w:r>
            <w:r>
              <w:rPr>
                <w:rFonts w:ascii="Arial Narrow" w:hAnsi="Arial Narrow" w:cs="Arial"/>
                <w:sz w:val="22"/>
                <w:szCs w:val="22"/>
                <w:u w:val="none"/>
              </w:rPr>
              <w:t>p</w:t>
            </w:r>
            <w:r w:rsidR="000F524C">
              <w:rPr>
                <w:rFonts w:ascii="Arial Narrow" w:hAnsi="Arial Narrow" w:cs="Arial"/>
                <w:sz w:val="22"/>
                <w:szCs w:val="22"/>
                <w:u w:val="none"/>
              </w:rPr>
              <w:t xml:space="preserve">atient </w:t>
            </w:r>
            <w:r>
              <w:rPr>
                <w:rFonts w:ascii="Arial Narrow" w:hAnsi="Arial Narrow" w:cs="Arial"/>
                <w:sz w:val="22"/>
                <w:szCs w:val="22"/>
                <w:u w:val="none"/>
              </w:rPr>
              <w:t>f</w:t>
            </w:r>
            <w:r w:rsidR="000F524C">
              <w:rPr>
                <w:rFonts w:ascii="Arial Narrow" w:hAnsi="Arial Narrow" w:cs="Arial"/>
                <w:sz w:val="22"/>
                <w:szCs w:val="22"/>
                <w:u w:val="none"/>
              </w:rPr>
              <w:t xml:space="preserve">acing </w:t>
            </w:r>
            <w:r>
              <w:rPr>
                <w:rFonts w:ascii="Arial Narrow" w:hAnsi="Arial Narrow" w:cs="Arial"/>
                <w:sz w:val="22"/>
                <w:szCs w:val="22"/>
                <w:u w:val="none"/>
              </w:rPr>
              <w:t>r</w:t>
            </w:r>
            <w:r w:rsidR="000F524C">
              <w:rPr>
                <w:rFonts w:ascii="Arial Narrow" w:hAnsi="Arial Narrow" w:cs="Arial"/>
                <w:sz w:val="22"/>
                <w:szCs w:val="22"/>
                <w:u w:val="none"/>
              </w:rPr>
              <w:t>ole</w:t>
            </w:r>
          </w:p>
        </w:tc>
      </w:tr>
      <w:tr w:rsidR="009D310D" w:rsidRPr="000B23DA" w14:paraId="5532C4FA" w14:textId="77777777" w:rsidTr="003F1A89">
        <w:trPr>
          <w:trHeight w:val="26"/>
        </w:trPr>
        <w:tc>
          <w:tcPr>
            <w:tcW w:w="4537" w:type="dxa"/>
            <w:gridSpan w:val="2"/>
            <w:vMerge/>
            <w:shd w:val="clear" w:color="auto" w:fill="auto"/>
          </w:tcPr>
          <w:p w14:paraId="50F6503D" w14:textId="77777777" w:rsidR="009D310D" w:rsidRDefault="009D310D" w:rsidP="009D310D">
            <w:pPr>
              <w:pStyle w:val="BodyText"/>
              <w:jc w:val="left"/>
              <w:rPr>
                <w:rFonts w:ascii="Arial" w:hAnsi="Arial" w:cs="Arial"/>
                <w:b w:val="0"/>
                <w:sz w:val="22"/>
                <w:szCs w:val="22"/>
                <w:u w:val="none"/>
              </w:rPr>
            </w:pPr>
          </w:p>
        </w:tc>
        <w:tc>
          <w:tcPr>
            <w:tcW w:w="5670" w:type="dxa"/>
            <w:gridSpan w:val="5"/>
            <w:shd w:val="clear" w:color="auto" w:fill="FFFFFF"/>
          </w:tcPr>
          <w:p w14:paraId="1471253B" w14:textId="77777777" w:rsidR="009D310D" w:rsidRPr="004B76CE" w:rsidRDefault="000F524C" w:rsidP="009D310D">
            <w:pPr>
              <w:pStyle w:val="BodyText"/>
              <w:spacing w:line="220" w:lineRule="exact"/>
              <w:jc w:val="both"/>
              <w:rPr>
                <w:rFonts w:ascii="Arial Narrow" w:hAnsi="Arial Narrow" w:cs="Arial"/>
                <w:b w:val="0"/>
                <w:sz w:val="22"/>
                <w:szCs w:val="24"/>
                <w:u w:val="none"/>
              </w:rPr>
            </w:pPr>
            <w:r w:rsidRPr="004B76CE">
              <w:rPr>
                <w:rFonts w:ascii="Arial Narrow" w:hAnsi="Arial Narrow" w:cs="Arial"/>
                <w:b w:val="0"/>
                <w:sz w:val="22"/>
                <w:szCs w:val="24"/>
                <w:u w:val="none"/>
              </w:rPr>
              <w:t>T</w:t>
            </w:r>
            <w:r w:rsidR="009D310D" w:rsidRPr="004B76CE">
              <w:rPr>
                <w:rFonts w:ascii="Arial Narrow" w:hAnsi="Arial Narrow" w:cs="Arial"/>
                <w:b w:val="0"/>
                <w:sz w:val="22"/>
                <w:szCs w:val="24"/>
                <w:u w:val="none"/>
              </w:rPr>
              <w:t>he employee has been appropriately advised of IPC guidance.  The occupational risk of exposure to COVID-19 has been mitigated so far as reasonably practicable.</w:t>
            </w:r>
          </w:p>
        </w:tc>
        <w:tc>
          <w:tcPr>
            <w:tcW w:w="709" w:type="dxa"/>
            <w:shd w:val="clear" w:color="auto" w:fill="FFFFFF"/>
          </w:tcPr>
          <w:p w14:paraId="53ADFF94" w14:textId="77777777" w:rsidR="009D310D" w:rsidRPr="00A7611F" w:rsidRDefault="009D310D" w:rsidP="009D310D">
            <w:pPr>
              <w:pStyle w:val="BodyText"/>
              <w:spacing w:line="220" w:lineRule="exact"/>
              <w:jc w:val="both"/>
              <w:rPr>
                <w:rFonts w:ascii="Arial Narrow" w:hAnsi="Arial Narrow" w:cs="Arial"/>
                <w:b w:val="0"/>
                <w:sz w:val="20"/>
                <w:szCs w:val="22"/>
                <w:u w:val="none"/>
              </w:rPr>
            </w:pPr>
          </w:p>
        </w:tc>
      </w:tr>
      <w:tr w:rsidR="006B7A73" w:rsidRPr="000B23DA" w14:paraId="575E1620" w14:textId="77777777" w:rsidTr="003F1A89">
        <w:trPr>
          <w:trHeight w:val="26"/>
        </w:trPr>
        <w:tc>
          <w:tcPr>
            <w:tcW w:w="4537" w:type="dxa"/>
            <w:gridSpan w:val="2"/>
            <w:vMerge/>
            <w:shd w:val="clear" w:color="auto" w:fill="auto"/>
          </w:tcPr>
          <w:p w14:paraId="17BBA076" w14:textId="77777777" w:rsidR="006B7A73" w:rsidRDefault="006B7A73" w:rsidP="009D310D">
            <w:pPr>
              <w:pStyle w:val="BodyText"/>
              <w:jc w:val="left"/>
              <w:rPr>
                <w:rFonts w:ascii="Arial" w:hAnsi="Arial" w:cs="Arial"/>
                <w:b w:val="0"/>
                <w:sz w:val="22"/>
                <w:szCs w:val="22"/>
                <w:u w:val="none"/>
              </w:rPr>
            </w:pPr>
          </w:p>
        </w:tc>
        <w:tc>
          <w:tcPr>
            <w:tcW w:w="5670" w:type="dxa"/>
            <w:gridSpan w:val="5"/>
            <w:shd w:val="clear" w:color="auto" w:fill="F2F2F2"/>
          </w:tcPr>
          <w:p w14:paraId="14078917" w14:textId="77777777" w:rsidR="006B7A73" w:rsidRPr="004B76CE" w:rsidRDefault="006B7A73" w:rsidP="009D310D">
            <w:pPr>
              <w:pStyle w:val="BodyText"/>
              <w:spacing w:line="220" w:lineRule="exact"/>
              <w:jc w:val="both"/>
              <w:rPr>
                <w:rFonts w:ascii="Arial Narrow" w:hAnsi="Arial Narrow" w:cs="Arial"/>
                <w:b w:val="0"/>
                <w:sz w:val="22"/>
                <w:szCs w:val="24"/>
                <w:u w:val="none"/>
              </w:rPr>
            </w:pPr>
            <w:r w:rsidRPr="004B76CE">
              <w:rPr>
                <w:rFonts w:ascii="Arial Narrow" w:hAnsi="Arial Narrow" w:cs="Arial"/>
                <w:bCs/>
                <w:sz w:val="22"/>
                <w:szCs w:val="24"/>
                <w:u w:val="none"/>
              </w:rPr>
              <w:t>No further action required</w:t>
            </w:r>
          </w:p>
        </w:tc>
        <w:tc>
          <w:tcPr>
            <w:tcW w:w="709" w:type="dxa"/>
            <w:shd w:val="clear" w:color="auto" w:fill="F2F2F2"/>
          </w:tcPr>
          <w:p w14:paraId="0022F001" w14:textId="77777777" w:rsidR="006B7A73" w:rsidRPr="00A7611F" w:rsidRDefault="006B7A73" w:rsidP="009D310D">
            <w:pPr>
              <w:pStyle w:val="BodyText"/>
              <w:spacing w:line="220" w:lineRule="exact"/>
              <w:jc w:val="both"/>
              <w:rPr>
                <w:rFonts w:ascii="Arial Narrow" w:hAnsi="Arial Narrow" w:cs="Arial"/>
                <w:b w:val="0"/>
                <w:sz w:val="20"/>
                <w:szCs w:val="22"/>
                <w:u w:val="none"/>
              </w:rPr>
            </w:pPr>
          </w:p>
        </w:tc>
      </w:tr>
      <w:tr w:rsidR="006B7A73" w:rsidRPr="000B23DA" w14:paraId="0C493BC0" w14:textId="77777777" w:rsidTr="003F1A89">
        <w:trPr>
          <w:trHeight w:val="26"/>
        </w:trPr>
        <w:tc>
          <w:tcPr>
            <w:tcW w:w="4537" w:type="dxa"/>
            <w:gridSpan w:val="2"/>
            <w:vMerge/>
            <w:shd w:val="clear" w:color="auto" w:fill="auto"/>
          </w:tcPr>
          <w:p w14:paraId="4F83B992" w14:textId="77777777" w:rsidR="006B7A73" w:rsidRDefault="006B7A73" w:rsidP="009D310D">
            <w:pPr>
              <w:pStyle w:val="BodyText"/>
              <w:jc w:val="left"/>
              <w:rPr>
                <w:rFonts w:ascii="Arial" w:hAnsi="Arial" w:cs="Arial"/>
                <w:b w:val="0"/>
                <w:sz w:val="22"/>
                <w:szCs w:val="22"/>
                <w:u w:val="none"/>
              </w:rPr>
            </w:pPr>
          </w:p>
        </w:tc>
        <w:tc>
          <w:tcPr>
            <w:tcW w:w="5670" w:type="dxa"/>
            <w:gridSpan w:val="5"/>
            <w:shd w:val="clear" w:color="auto" w:fill="F2F2F2"/>
          </w:tcPr>
          <w:p w14:paraId="0B72E624" w14:textId="77777777" w:rsidR="006B7A73" w:rsidRPr="004B76CE" w:rsidRDefault="006B7A73" w:rsidP="009D310D">
            <w:pPr>
              <w:pStyle w:val="BodyText"/>
              <w:spacing w:line="220" w:lineRule="exact"/>
              <w:jc w:val="both"/>
              <w:rPr>
                <w:rFonts w:ascii="Arial Narrow" w:hAnsi="Arial Narrow" w:cs="Arial"/>
                <w:b w:val="0"/>
                <w:sz w:val="22"/>
                <w:szCs w:val="24"/>
                <w:u w:val="none"/>
              </w:rPr>
            </w:pPr>
            <w:r w:rsidRPr="004B76CE">
              <w:rPr>
                <w:rFonts w:ascii="Arial Narrow" w:hAnsi="Arial Narrow" w:cs="Arial"/>
                <w:bCs/>
                <w:sz w:val="22"/>
                <w:szCs w:val="24"/>
                <w:u w:val="none"/>
              </w:rPr>
              <w:t>Actions agreed below</w:t>
            </w:r>
          </w:p>
        </w:tc>
        <w:tc>
          <w:tcPr>
            <w:tcW w:w="709" w:type="dxa"/>
            <w:shd w:val="clear" w:color="auto" w:fill="F2F2F2"/>
          </w:tcPr>
          <w:p w14:paraId="51F3AD39" w14:textId="77777777" w:rsidR="006B7A73" w:rsidRPr="00A7611F" w:rsidRDefault="006B7A73" w:rsidP="009D310D">
            <w:pPr>
              <w:pStyle w:val="BodyText"/>
              <w:spacing w:line="220" w:lineRule="exact"/>
              <w:jc w:val="both"/>
              <w:rPr>
                <w:rFonts w:ascii="Arial Narrow" w:hAnsi="Arial Narrow" w:cs="Arial"/>
                <w:b w:val="0"/>
                <w:sz w:val="20"/>
                <w:szCs w:val="22"/>
                <w:u w:val="none"/>
              </w:rPr>
            </w:pPr>
          </w:p>
        </w:tc>
      </w:tr>
      <w:tr w:rsidR="00893CB1" w:rsidRPr="000B23DA" w14:paraId="46ED4A8B" w14:textId="77777777" w:rsidTr="003F1A89">
        <w:trPr>
          <w:trHeight w:val="282"/>
        </w:trPr>
        <w:tc>
          <w:tcPr>
            <w:tcW w:w="4537" w:type="dxa"/>
            <w:gridSpan w:val="2"/>
            <w:vMerge/>
            <w:shd w:val="clear" w:color="auto" w:fill="auto"/>
          </w:tcPr>
          <w:p w14:paraId="7085F8A2" w14:textId="77777777" w:rsidR="00893CB1" w:rsidRDefault="00893CB1" w:rsidP="00893CB1">
            <w:pPr>
              <w:pStyle w:val="BodyText"/>
              <w:jc w:val="left"/>
              <w:rPr>
                <w:rFonts w:ascii="Arial" w:hAnsi="Arial" w:cs="Arial"/>
                <w:b w:val="0"/>
                <w:sz w:val="22"/>
                <w:szCs w:val="22"/>
                <w:u w:val="none"/>
              </w:rPr>
            </w:pPr>
          </w:p>
        </w:tc>
        <w:tc>
          <w:tcPr>
            <w:tcW w:w="6379" w:type="dxa"/>
            <w:gridSpan w:val="6"/>
            <w:shd w:val="clear" w:color="auto" w:fill="FFFF00"/>
          </w:tcPr>
          <w:p w14:paraId="5EA04E6B" w14:textId="77777777" w:rsidR="00893CB1" w:rsidRPr="00893CB1" w:rsidRDefault="00740BA0" w:rsidP="00893CB1">
            <w:pPr>
              <w:rPr>
                <w:rFonts w:ascii="Arial Narrow" w:hAnsi="Arial Narrow" w:cs="Arial"/>
                <w:b/>
                <w:bCs/>
                <w:szCs w:val="22"/>
              </w:rPr>
            </w:pPr>
            <w:r>
              <w:rPr>
                <w:rFonts w:ascii="Arial Narrow" w:hAnsi="Arial Narrow" w:cs="Arial"/>
                <w:b/>
                <w:bCs/>
                <w:szCs w:val="22"/>
              </w:rPr>
              <w:t>For staff employed in a p</w:t>
            </w:r>
            <w:r w:rsidR="00893CB1" w:rsidRPr="00893CB1">
              <w:rPr>
                <w:rFonts w:ascii="Arial Narrow" w:hAnsi="Arial Narrow" w:cs="Arial"/>
                <w:b/>
                <w:bCs/>
                <w:szCs w:val="22"/>
              </w:rPr>
              <w:t xml:space="preserve">atient </w:t>
            </w:r>
            <w:r>
              <w:rPr>
                <w:rFonts w:ascii="Arial Narrow" w:hAnsi="Arial Narrow" w:cs="Arial"/>
                <w:b/>
                <w:bCs/>
                <w:szCs w:val="22"/>
              </w:rPr>
              <w:t>fa</w:t>
            </w:r>
            <w:r w:rsidR="00893CB1" w:rsidRPr="00893CB1">
              <w:rPr>
                <w:rFonts w:ascii="Arial Narrow" w:hAnsi="Arial Narrow" w:cs="Arial"/>
                <w:b/>
                <w:bCs/>
                <w:szCs w:val="22"/>
              </w:rPr>
              <w:t xml:space="preserve">cing </w:t>
            </w:r>
            <w:r>
              <w:rPr>
                <w:rFonts w:ascii="Arial Narrow" w:hAnsi="Arial Narrow" w:cs="Arial"/>
                <w:b/>
                <w:bCs/>
                <w:szCs w:val="22"/>
              </w:rPr>
              <w:t>r</w:t>
            </w:r>
            <w:r w:rsidR="00893CB1" w:rsidRPr="00893CB1">
              <w:rPr>
                <w:rFonts w:ascii="Arial Narrow" w:hAnsi="Arial Narrow" w:cs="Arial"/>
                <w:b/>
                <w:bCs/>
                <w:szCs w:val="22"/>
              </w:rPr>
              <w:t>ole</w:t>
            </w:r>
          </w:p>
        </w:tc>
      </w:tr>
      <w:tr w:rsidR="00893CB1" w:rsidRPr="000B23DA" w14:paraId="25190F1B" w14:textId="77777777" w:rsidTr="003F1A89">
        <w:trPr>
          <w:trHeight w:val="26"/>
        </w:trPr>
        <w:tc>
          <w:tcPr>
            <w:tcW w:w="4537" w:type="dxa"/>
            <w:gridSpan w:val="2"/>
            <w:vMerge/>
            <w:shd w:val="clear" w:color="auto" w:fill="auto"/>
          </w:tcPr>
          <w:p w14:paraId="18519103" w14:textId="77777777" w:rsidR="00893CB1" w:rsidRDefault="00893CB1" w:rsidP="00893CB1">
            <w:pPr>
              <w:pStyle w:val="BodyText"/>
              <w:jc w:val="left"/>
              <w:rPr>
                <w:rFonts w:ascii="Arial" w:hAnsi="Arial" w:cs="Arial"/>
                <w:b w:val="0"/>
                <w:sz w:val="22"/>
                <w:szCs w:val="22"/>
                <w:u w:val="none"/>
              </w:rPr>
            </w:pPr>
          </w:p>
        </w:tc>
        <w:tc>
          <w:tcPr>
            <w:tcW w:w="5670" w:type="dxa"/>
            <w:gridSpan w:val="5"/>
            <w:shd w:val="clear" w:color="auto" w:fill="FFFFFF"/>
          </w:tcPr>
          <w:p w14:paraId="0C34E3C1" w14:textId="77777777" w:rsidR="00893CB1" w:rsidRPr="004B76CE" w:rsidRDefault="00893CB1" w:rsidP="00893CB1">
            <w:pPr>
              <w:pStyle w:val="xxmsonormal"/>
              <w:rPr>
                <w:rFonts w:ascii="Arial Narrow" w:hAnsi="Arial Narrow" w:cs="Arial"/>
                <w:bCs/>
              </w:rPr>
            </w:pPr>
            <w:r w:rsidRPr="004B76CE">
              <w:rPr>
                <w:rFonts w:ascii="Arial Narrow" w:hAnsi="Arial Narrow"/>
              </w:rPr>
              <w:t>No underlying covid vulnerabilities or co-morbidities</w:t>
            </w:r>
          </w:p>
        </w:tc>
        <w:tc>
          <w:tcPr>
            <w:tcW w:w="709" w:type="dxa"/>
            <w:shd w:val="clear" w:color="auto" w:fill="FFFFFF"/>
          </w:tcPr>
          <w:p w14:paraId="64121769" w14:textId="77777777" w:rsidR="00893CB1" w:rsidRPr="000B71FE" w:rsidRDefault="00893CB1" w:rsidP="00893CB1">
            <w:pPr>
              <w:rPr>
                <w:rFonts w:ascii="Arial Narrow" w:hAnsi="Arial Narrow" w:cs="Arial"/>
                <w:b/>
                <w:bCs/>
                <w:szCs w:val="22"/>
              </w:rPr>
            </w:pPr>
          </w:p>
        </w:tc>
      </w:tr>
      <w:tr w:rsidR="00893CB1" w:rsidRPr="000B23DA" w14:paraId="18B8A2C5" w14:textId="77777777" w:rsidTr="003F1A89">
        <w:trPr>
          <w:trHeight w:val="26"/>
        </w:trPr>
        <w:tc>
          <w:tcPr>
            <w:tcW w:w="4537" w:type="dxa"/>
            <w:gridSpan w:val="2"/>
            <w:vMerge/>
            <w:shd w:val="clear" w:color="auto" w:fill="auto"/>
          </w:tcPr>
          <w:p w14:paraId="4D65513B" w14:textId="77777777" w:rsidR="00893CB1" w:rsidRDefault="00893CB1" w:rsidP="00893CB1">
            <w:pPr>
              <w:pStyle w:val="BodyText"/>
              <w:jc w:val="left"/>
              <w:rPr>
                <w:rFonts w:ascii="Arial" w:hAnsi="Arial" w:cs="Arial"/>
                <w:b w:val="0"/>
                <w:sz w:val="22"/>
                <w:szCs w:val="22"/>
                <w:u w:val="none"/>
              </w:rPr>
            </w:pPr>
          </w:p>
        </w:tc>
        <w:tc>
          <w:tcPr>
            <w:tcW w:w="5670" w:type="dxa"/>
            <w:gridSpan w:val="5"/>
            <w:shd w:val="clear" w:color="auto" w:fill="FFFFFF"/>
          </w:tcPr>
          <w:p w14:paraId="42EA16C8" w14:textId="77777777" w:rsidR="00893CB1" w:rsidRPr="004B76CE" w:rsidRDefault="00893CB1" w:rsidP="00893CB1">
            <w:pPr>
              <w:pStyle w:val="xxmsonormal"/>
              <w:rPr>
                <w:rFonts w:ascii="Arial Narrow" w:hAnsi="Arial Narrow" w:cs="Arial"/>
                <w:bCs/>
              </w:rPr>
            </w:pPr>
            <w:r w:rsidRPr="004B76CE">
              <w:rPr>
                <w:rFonts w:ascii="Arial Narrow" w:hAnsi="Arial Narrow"/>
              </w:rPr>
              <w:t>Pregnancy progressing well</w:t>
            </w:r>
          </w:p>
        </w:tc>
        <w:tc>
          <w:tcPr>
            <w:tcW w:w="709" w:type="dxa"/>
            <w:shd w:val="clear" w:color="auto" w:fill="FFFFFF"/>
          </w:tcPr>
          <w:p w14:paraId="2978C209" w14:textId="77777777" w:rsidR="00893CB1" w:rsidRPr="000B71FE" w:rsidRDefault="00893CB1" w:rsidP="00893CB1">
            <w:pPr>
              <w:rPr>
                <w:rFonts w:ascii="Arial Narrow" w:hAnsi="Arial Narrow" w:cs="Arial"/>
                <w:b/>
                <w:bCs/>
                <w:szCs w:val="22"/>
              </w:rPr>
            </w:pPr>
          </w:p>
        </w:tc>
      </w:tr>
      <w:tr w:rsidR="00893CB1" w:rsidRPr="000B23DA" w14:paraId="5B8EAD81" w14:textId="77777777" w:rsidTr="003F1A89">
        <w:trPr>
          <w:trHeight w:val="26"/>
        </w:trPr>
        <w:tc>
          <w:tcPr>
            <w:tcW w:w="4537" w:type="dxa"/>
            <w:gridSpan w:val="2"/>
            <w:vMerge/>
            <w:shd w:val="clear" w:color="auto" w:fill="auto"/>
          </w:tcPr>
          <w:p w14:paraId="7E492EB0" w14:textId="77777777" w:rsidR="00893CB1" w:rsidRDefault="00893CB1" w:rsidP="00893CB1">
            <w:pPr>
              <w:pStyle w:val="BodyText"/>
              <w:jc w:val="left"/>
              <w:rPr>
                <w:rFonts w:ascii="Arial" w:hAnsi="Arial" w:cs="Arial"/>
                <w:b w:val="0"/>
                <w:sz w:val="22"/>
                <w:szCs w:val="22"/>
                <w:u w:val="none"/>
              </w:rPr>
            </w:pPr>
          </w:p>
        </w:tc>
        <w:tc>
          <w:tcPr>
            <w:tcW w:w="5670" w:type="dxa"/>
            <w:gridSpan w:val="5"/>
            <w:shd w:val="clear" w:color="auto" w:fill="FFFFFF"/>
          </w:tcPr>
          <w:p w14:paraId="58910EF2" w14:textId="77777777" w:rsidR="00893CB1" w:rsidRPr="004B76CE" w:rsidRDefault="00893CB1" w:rsidP="00893CB1">
            <w:pPr>
              <w:pStyle w:val="xxmsonormal"/>
              <w:rPr>
                <w:rFonts w:ascii="Arial Narrow" w:hAnsi="Arial Narrow" w:cs="Arial"/>
                <w:bCs/>
              </w:rPr>
            </w:pPr>
            <w:r w:rsidRPr="004B76CE">
              <w:rPr>
                <w:rFonts w:ascii="Arial Narrow" w:hAnsi="Arial Narrow"/>
              </w:rPr>
              <w:t>Pregnant employee is confident in following all IPC precautions and is physically comfortable in PPE</w:t>
            </w:r>
          </w:p>
        </w:tc>
        <w:tc>
          <w:tcPr>
            <w:tcW w:w="709" w:type="dxa"/>
            <w:shd w:val="clear" w:color="auto" w:fill="FFFFFF"/>
          </w:tcPr>
          <w:p w14:paraId="4FF7413D" w14:textId="77777777" w:rsidR="00893CB1" w:rsidRPr="000B71FE" w:rsidRDefault="00893CB1" w:rsidP="00893CB1">
            <w:pPr>
              <w:rPr>
                <w:rFonts w:ascii="Arial Narrow" w:hAnsi="Arial Narrow" w:cs="Arial"/>
                <w:b/>
                <w:bCs/>
                <w:szCs w:val="22"/>
              </w:rPr>
            </w:pPr>
          </w:p>
        </w:tc>
      </w:tr>
      <w:tr w:rsidR="00893CB1" w:rsidRPr="000B23DA" w14:paraId="054DA5D8" w14:textId="77777777" w:rsidTr="003F1A89">
        <w:trPr>
          <w:trHeight w:val="26"/>
        </w:trPr>
        <w:tc>
          <w:tcPr>
            <w:tcW w:w="4537" w:type="dxa"/>
            <w:gridSpan w:val="2"/>
            <w:vMerge/>
            <w:shd w:val="clear" w:color="auto" w:fill="auto"/>
          </w:tcPr>
          <w:p w14:paraId="0BA320BB" w14:textId="77777777" w:rsidR="00893CB1" w:rsidRDefault="00893CB1" w:rsidP="00893CB1">
            <w:pPr>
              <w:pStyle w:val="BodyText"/>
              <w:jc w:val="left"/>
              <w:rPr>
                <w:rFonts w:ascii="Arial" w:hAnsi="Arial" w:cs="Arial"/>
                <w:b w:val="0"/>
                <w:sz w:val="22"/>
                <w:szCs w:val="22"/>
                <w:u w:val="none"/>
              </w:rPr>
            </w:pPr>
          </w:p>
        </w:tc>
        <w:tc>
          <w:tcPr>
            <w:tcW w:w="5670" w:type="dxa"/>
            <w:gridSpan w:val="5"/>
            <w:shd w:val="clear" w:color="auto" w:fill="FFFFFF"/>
          </w:tcPr>
          <w:p w14:paraId="0C2B6ADF" w14:textId="77777777" w:rsidR="00893CB1" w:rsidRPr="004B76CE" w:rsidRDefault="00893CB1" w:rsidP="00893CB1">
            <w:pPr>
              <w:pStyle w:val="xxmsonormal"/>
              <w:rPr>
                <w:rFonts w:ascii="Arial Narrow" w:hAnsi="Arial Narrow" w:cs="Arial"/>
                <w:bCs/>
              </w:rPr>
            </w:pPr>
            <w:r w:rsidRPr="004B76CE">
              <w:rPr>
                <w:rFonts w:ascii="Arial Narrow" w:hAnsi="Arial Narrow"/>
              </w:rPr>
              <w:t>Social distancing and environmental controls are applied correctly in the clinical area</w:t>
            </w:r>
          </w:p>
        </w:tc>
        <w:tc>
          <w:tcPr>
            <w:tcW w:w="709" w:type="dxa"/>
            <w:shd w:val="clear" w:color="auto" w:fill="FFFFFF"/>
          </w:tcPr>
          <w:p w14:paraId="78AFA4AE" w14:textId="77777777" w:rsidR="00893CB1" w:rsidRPr="000B71FE" w:rsidRDefault="00893CB1" w:rsidP="00893CB1">
            <w:pPr>
              <w:rPr>
                <w:rFonts w:ascii="Arial Narrow" w:hAnsi="Arial Narrow" w:cs="Arial"/>
                <w:b/>
                <w:bCs/>
                <w:szCs w:val="22"/>
              </w:rPr>
            </w:pPr>
          </w:p>
        </w:tc>
      </w:tr>
      <w:tr w:rsidR="00893CB1" w:rsidRPr="000B23DA" w14:paraId="40BC97E5" w14:textId="77777777" w:rsidTr="003F1A89">
        <w:trPr>
          <w:trHeight w:val="26"/>
        </w:trPr>
        <w:tc>
          <w:tcPr>
            <w:tcW w:w="4537" w:type="dxa"/>
            <w:gridSpan w:val="2"/>
            <w:vMerge/>
            <w:shd w:val="clear" w:color="auto" w:fill="auto"/>
          </w:tcPr>
          <w:p w14:paraId="0EE0020C" w14:textId="77777777" w:rsidR="00893CB1" w:rsidRDefault="00893CB1" w:rsidP="00893CB1">
            <w:pPr>
              <w:pStyle w:val="BodyText"/>
              <w:jc w:val="left"/>
              <w:rPr>
                <w:rFonts w:ascii="Arial" w:hAnsi="Arial" w:cs="Arial"/>
                <w:b w:val="0"/>
                <w:sz w:val="22"/>
                <w:szCs w:val="22"/>
                <w:u w:val="none"/>
              </w:rPr>
            </w:pPr>
          </w:p>
        </w:tc>
        <w:tc>
          <w:tcPr>
            <w:tcW w:w="5670" w:type="dxa"/>
            <w:gridSpan w:val="5"/>
            <w:shd w:val="clear" w:color="auto" w:fill="FFFFFF"/>
          </w:tcPr>
          <w:p w14:paraId="42BB5123" w14:textId="77777777" w:rsidR="00893CB1" w:rsidRPr="004B76CE" w:rsidRDefault="00893CB1" w:rsidP="00893CB1">
            <w:pPr>
              <w:rPr>
                <w:rFonts w:ascii="Arial Narrow" w:hAnsi="Arial Narrow" w:cs="Arial"/>
                <w:bCs/>
                <w:szCs w:val="22"/>
              </w:rPr>
            </w:pPr>
            <w:r w:rsidRPr="004B76CE">
              <w:rPr>
                <w:rFonts w:ascii="Arial Narrow" w:hAnsi="Arial Narrow"/>
                <w:szCs w:val="22"/>
              </w:rPr>
              <w:t>Avoid contact with known covid positive patients</w:t>
            </w:r>
          </w:p>
        </w:tc>
        <w:tc>
          <w:tcPr>
            <w:tcW w:w="709" w:type="dxa"/>
            <w:shd w:val="clear" w:color="auto" w:fill="FFFFFF"/>
          </w:tcPr>
          <w:p w14:paraId="27249032" w14:textId="77777777" w:rsidR="00893CB1" w:rsidRPr="000B71FE" w:rsidRDefault="00893CB1" w:rsidP="00893CB1">
            <w:pPr>
              <w:rPr>
                <w:rFonts w:ascii="Arial Narrow" w:hAnsi="Arial Narrow" w:cs="Arial"/>
                <w:b/>
                <w:bCs/>
                <w:szCs w:val="22"/>
              </w:rPr>
            </w:pPr>
          </w:p>
        </w:tc>
      </w:tr>
      <w:tr w:rsidR="00893CB1" w:rsidRPr="000B23DA" w14:paraId="697CFE2E" w14:textId="77777777" w:rsidTr="003F1A89">
        <w:trPr>
          <w:trHeight w:val="26"/>
        </w:trPr>
        <w:tc>
          <w:tcPr>
            <w:tcW w:w="4537" w:type="dxa"/>
            <w:gridSpan w:val="2"/>
            <w:vMerge/>
            <w:shd w:val="clear" w:color="auto" w:fill="auto"/>
          </w:tcPr>
          <w:p w14:paraId="1E1BFBD8" w14:textId="77777777" w:rsidR="00893CB1" w:rsidRDefault="00893CB1" w:rsidP="00893CB1">
            <w:pPr>
              <w:pStyle w:val="BodyText"/>
              <w:jc w:val="left"/>
              <w:rPr>
                <w:rFonts w:ascii="Arial" w:hAnsi="Arial" w:cs="Arial"/>
                <w:b w:val="0"/>
                <w:sz w:val="22"/>
                <w:szCs w:val="22"/>
                <w:u w:val="none"/>
              </w:rPr>
            </w:pPr>
          </w:p>
        </w:tc>
        <w:tc>
          <w:tcPr>
            <w:tcW w:w="5670" w:type="dxa"/>
            <w:gridSpan w:val="5"/>
            <w:shd w:val="clear" w:color="auto" w:fill="FFFFFF"/>
          </w:tcPr>
          <w:p w14:paraId="3299442B" w14:textId="77777777" w:rsidR="00893CB1" w:rsidRPr="004B76CE" w:rsidRDefault="00893CB1" w:rsidP="00893CB1">
            <w:pPr>
              <w:pStyle w:val="xxmsonormal"/>
              <w:rPr>
                <w:rFonts w:ascii="Arial Narrow" w:hAnsi="Arial Narrow"/>
              </w:rPr>
            </w:pPr>
            <w:r w:rsidRPr="004B76CE">
              <w:rPr>
                <w:rFonts w:ascii="Arial Narrow" w:hAnsi="Arial Narrow"/>
              </w:rPr>
              <w:t>Pregnant employee is fully vaccinated (if unvaccinated or not fully vaccinated, a more precautionary approach should be taken)</w:t>
            </w:r>
          </w:p>
        </w:tc>
        <w:tc>
          <w:tcPr>
            <w:tcW w:w="709" w:type="dxa"/>
            <w:shd w:val="clear" w:color="auto" w:fill="FFFFFF"/>
          </w:tcPr>
          <w:p w14:paraId="3CD8F007" w14:textId="77777777" w:rsidR="00893CB1" w:rsidRPr="000B71FE" w:rsidRDefault="00893CB1" w:rsidP="00893CB1">
            <w:pPr>
              <w:rPr>
                <w:rFonts w:ascii="Arial Narrow" w:hAnsi="Arial Narrow" w:cs="Arial"/>
                <w:b/>
                <w:bCs/>
                <w:szCs w:val="22"/>
              </w:rPr>
            </w:pPr>
          </w:p>
        </w:tc>
      </w:tr>
      <w:tr w:rsidR="00893CB1" w:rsidRPr="000B23DA" w14:paraId="63CB0656" w14:textId="77777777" w:rsidTr="003F1A89">
        <w:trPr>
          <w:trHeight w:val="26"/>
        </w:trPr>
        <w:tc>
          <w:tcPr>
            <w:tcW w:w="4537" w:type="dxa"/>
            <w:gridSpan w:val="2"/>
            <w:vMerge/>
            <w:shd w:val="clear" w:color="auto" w:fill="auto"/>
          </w:tcPr>
          <w:p w14:paraId="7B30090B" w14:textId="77777777" w:rsidR="00893CB1" w:rsidRDefault="00893CB1" w:rsidP="00893CB1">
            <w:pPr>
              <w:pStyle w:val="BodyText"/>
              <w:jc w:val="left"/>
              <w:rPr>
                <w:rFonts w:ascii="Arial" w:hAnsi="Arial" w:cs="Arial"/>
                <w:b w:val="0"/>
                <w:sz w:val="22"/>
                <w:szCs w:val="22"/>
                <w:u w:val="none"/>
              </w:rPr>
            </w:pPr>
          </w:p>
        </w:tc>
        <w:tc>
          <w:tcPr>
            <w:tcW w:w="5670" w:type="dxa"/>
            <w:gridSpan w:val="5"/>
            <w:shd w:val="clear" w:color="auto" w:fill="FFFFFF"/>
          </w:tcPr>
          <w:p w14:paraId="7CD7DF22" w14:textId="77777777" w:rsidR="00893CB1" w:rsidRPr="004B76CE" w:rsidRDefault="00893CB1" w:rsidP="00893CB1">
            <w:pPr>
              <w:pStyle w:val="xxmsonormal"/>
              <w:rPr>
                <w:rFonts w:ascii="Arial Narrow" w:hAnsi="Arial Narrow"/>
              </w:rPr>
            </w:pPr>
            <w:r w:rsidRPr="004B76CE">
              <w:rPr>
                <w:rFonts w:ascii="Arial Narrow" w:hAnsi="Arial Narrow"/>
              </w:rPr>
              <w:t>Pregnant employee understands the pregnancy places them at higher risk of serious outcomes if they become ill with covid, and that they will be supported in a non-patient facing role if preferred</w:t>
            </w:r>
          </w:p>
        </w:tc>
        <w:tc>
          <w:tcPr>
            <w:tcW w:w="709" w:type="dxa"/>
            <w:shd w:val="clear" w:color="auto" w:fill="FFFFFF"/>
          </w:tcPr>
          <w:p w14:paraId="00980A2D" w14:textId="77777777" w:rsidR="00893CB1" w:rsidRPr="000B71FE" w:rsidRDefault="00893CB1" w:rsidP="00893CB1">
            <w:pPr>
              <w:rPr>
                <w:rFonts w:ascii="Arial Narrow" w:hAnsi="Arial Narrow" w:cs="Arial"/>
                <w:b/>
                <w:bCs/>
                <w:szCs w:val="22"/>
              </w:rPr>
            </w:pPr>
          </w:p>
        </w:tc>
      </w:tr>
      <w:tr w:rsidR="00105B44" w:rsidRPr="000B23DA" w14:paraId="38FCFDA1" w14:textId="77777777" w:rsidTr="003F1A89">
        <w:trPr>
          <w:trHeight w:val="1272"/>
        </w:trPr>
        <w:tc>
          <w:tcPr>
            <w:tcW w:w="4537" w:type="dxa"/>
            <w:gridSpan w:val="2"/>
            <w:vMerge/>
            <w:shd w:val="clear" w:color="auto" w:fill="auto"/>
          </w:tcPr>
          <w:p w14:paraId="7EBEEE9A" w14:textId="77777777" w:rsidR="00105B44" w:rsidRDefault="00105B44" w:rsidP="00893CB1">
            <w:pPr>
              <w:pStyle w:val="BodyText"/>
              <w:jc w:val="left"/>
              <w:rPr>
                <w:rFonts w:ascii="Arial" w:hAnsi="Arial" w:cs="Arial"/>
                <w:b w:val="0"/>
                <w:sz w:val="22"/>
                <w:szCs w:val="22"/>
                <w:u w:val="none"/>
              </w:rPr>
            </w:pPr>
          </w:p>
        </w:tc>
        <w:tc>
          <w:tcPr>
            <w:tcW w:w="5670" w:type="dxa"/>
            <w:gridSpan w:val="5"/>
            <w:shd w:val="clear" w:color="auto" w:fill="FFFFFF"/>
          </w:tcPr>
          <w:p w14:paraId="7DD47BAF" w14:textId="77777777" w:rsidR="00105B44" w:rsidRPr="004B76CE" w:rsidRDefault="00105B44" w:rsidP="00893CB1">
            <w:pPr>
              <w:pStyle w:val="xxmsonormal"/>
              <w:rPr>
                <w:rFonts w:ascii="Arial Narrow" w:hAnsi="Arial Narrow"/>
              </w:rPr>
            </w:pPr>
            <w:r w:rsidRPr="004B76CE">
              <w:rPr>
                <w:rFonts w:ascii="Arial Narrow" w:hAnsi="Arial Narrow"/>
              </w:rPr>
              <w:t>All risks should be removed or mitigated so far as is reasonably practicable, if this cannot be done, offer suitable alternative working or working arrangements (including if applicable, the option to be working from home) or be suspended on normal pay.</w:t>
            </w:r>
          </w:p>
        </w:tc>
        <w:tc>
          <w:tcPr>
            <w:tcW w:w="709" w:type="dxa"/>
            <w:shd w:val="clear" w:color="auto" w:fill="FFFFFF"/>
          </w:tcPr>
          <w:p w14:paraId="5B99DE96" w14:textId="77777777" w:rsidR="00105B44" w:rsidRPr="000B71FE" w:rsidRDefault="00105B44" w:rsidP="00893CB1">
            <w:pPr>
              <w:rPr>
                <w:rFonts w:ascii="Arial Narrow" w:hAnsi="Arial Narrow" w:cs="Arial"/>
                <w:b/>
                <w:bCs/>
                <w:szCs w:val="22"/>
              </w:rPr>
            </w:pPr>
          </w:p>
        </w:tc>
      </w:tr>
      <w:tr w:rsidR="00893CB1" w:rsidRPr="000B23DA" w14:paraId="0059E555" w14:textId="77777777" w:rsidTr="003F1A89">
        <w:trPr>
          <w:trHeight w:val="26"/>
        </w:trPr>
        <w:tc>
          <w:tcPr>
            <w:tcW w:w="4537" w:type="dxa"/>
            <w:gridSpan w:val="2"/>
            <w:vMerge/>
            <w:shd w:val="clear" w:color="auto" w:fill="auto"/>
          </w:tcPr>
          <w:p w14:paraId="5C9ADADC" w14:textId="77777777" w:rsidR="00893CB1" w:rsidRDefault="00893CB1" w:rsidP="00893CB1">
            <w:pPr>
              <w:pStyle w:val="BodyText"/>
              <w:jc w:val="left"/>
              <w:rPr>
                <w:rFonts w:ascii="Arial" w:hAnsi="Arial" w:cs="Arial"/>
                <w:b w:val="0"/>
                <w:sz w:val="22"/>
                <w:szCs w:val="22"/>
                <w:u w:val="none"/>
              </w:rPr>
            </w:pPr>
          </w:p>
        </w:tc>
        <w:tc>
          <w:tcPr>
            <w:tcW w:w="6379" w:type="dxa"/>
            <w:gridSpan w:val="6"/>
            <w:shd w:val="clear" w:color="auto" w:fill="D9D9D9"/>
          </w:tcPr>
          <w:p w14:paraId="3BCB0DCD" w14:textId="77777777" w:rsidR="00893CB1" w:rsidRDefault="00893CB1" w:rsidP="00893CB1">
            <w:pPr>
              <w:spacing w:line="220" w:lineRule="exact"/>
              <w:jc w:val="center"/>
              <w:rPr>
                <w:rFonts w:ascii="Arial Narrow" w:hAnsi="Arial Narrow" w:cs="Arial"/>
                <w:b/>
                <w:szCs w:val="22"/>
              </w:rPr>
            </w:pPr>
            <w:r>
              <w:rPr>
                <w:rFonts w:ascii="Arial Narrow" w:hAnsi="Arial Narrow" w:cs="Arial"/>
                <w:b/>
                <w:szCs w:val="22"/>
              </w:rPr>
              <w:t>Notes and actions agreed with employee</w:t>
            </w:r>
          </w:p>
          <w:p w14:paraId="77DD502E" w14:textId="77777777" w:rsidR="00893CB1" w:rsidRPr="00A7611F" w:rsidRDefault="00893CB1" w:rsidP="00893CB1">
            <w:pPr>
              <w:pStyle w:val="BodyText"/>
              <w:spacing w:line="220" w:lineRule="exact"/>
              <w:rPr>
                <w:rFonts w:ascii="Arial" w:hAnsi="Arial" w:cs="Arial"/>
                <w:b w:val="0"/>
                <w:sz w:val="20"/>
                <w:szCs w:val="22"/>
                <w:u w:val="none"/>
              </w:rPr>
            </w:pPr>
            <w:r w:rsidRPr="002E0BEC">
              <w:rPr>
                <w:rFonts w:ascii="Arial Narrow" w:hAnsi="Arial Narrow" w:cs="Arial"/>
                <w:b w:val="0"/>
                <w:szCs w:val="22"/>
                <w:u w:val="none"/>
              </w:rPr>
              <w:t>(</w:t>
            </w:r>
            <w:proofErr w:type="gramStart"/>
            <w:r w:rsidRPr="00A7611F">
              <w:rPr>
                <w:rFonts w:ascii="Arial Narrow" w:hAnsi="Arial Narrow" w:cs="Arial"/>
                <w:b w:val="0"/>
                <w:sz w:val="20"/>
                <w:szCs w:val="22"/>
                <w:u w:val="none"/>
              </w:rPr>
              <w:t>once</w:t>
            </w:r>
            <w:proofErr w:type="gramEnd"/>
            <w:r w:rsidRPr="00A7611F">
              <w:rPr>
                <w:rFonts w:ascii="Arial Narrow" w:hAnsi="Arial Narrow" w:cs="Arial"/>
                <w:b w:val="0"/>
                <w:sz w:val="20"/>
                <w:szCs w:val="22"/>
                <w:u w:val="none"/>
              </w:rPr>
              <w:t xml:space="preserve"> work area agreed document any further actions that may be needed in support of this control measure)</w:t>
            </w:r>
          </w:p>
        </w:tc>
      </w:tr>
      <w:tr w:rsidR="00893CB1" w:rsidRPr="000B23DA" w14:paraId="4053EA69" w14:textId="77777777" w:rsidTr="003F1A89">
        <w:trPr>
          <w:trHeight w:val="4048"/>
        </w:trPr>
        <w:tc>
          <w:tcPr>
            <w:tcW w:w="4537" w:type="dxa"/>
            <w:gridSpan w:val="2"/>
            <w:vMerge/>
            <w:shd w:val="clear" w:color="auto" w:fill="auto"/>
          </w:tcPr>
          <w:p w14:paraId="13BFA1A8" w14:textId="77777777" w:rsidR="00893CB1" w:rsidRDefault="00893CB1" w:rsidP="00893CB1">
            <w:pPr>
              <w:pStyle w:val="BodyText"/>
              <w:jc w:val="left"/>
              <w:rPr>
                <w:rFonts w:ascii="Arial" w:hAnsi="Arial" w:cs="Arial"/>
                <w:b w:val="0"/>
                <w:sz w:val="22"/>
                <w:szCs w:val="22"/>
                <w:u w:val="none"/>
              </w:rPr>
            </w:pPr>
          </w:p>
        </w:tc>
        <w:tc>
          <w:tcPr>
            <w:tcW w:w="6379" w:type="dxa"/>
            <w:gridSpan w:val="6"/>
            <w:shd w:val="clear" w:color="auto" w:fill="FFFFFF"/>
          </w:tcPr>
          <w:p w14:paraId="39A97137" w14:textId="77777777" w:rsidR="00893CB1" w:rsidRDefault="00893CB1" w:rsidP="00893CB1">
            <w:pPr>
              <w:pStyle w:val="BodyText"/>
              <w:jc w:val="left"/>
              <w:rPr>
                <w:rFonts w:ascii="Arial Narrow" w:hAnsi="Arial Narrow" w:cs="Arial"/>
                <w:b w:val="0"/>
                <w:sz w:val="20"/>
                <w:u w:val="none"/>
              </w:rPr>
            </w:pPr>
          </w:p>
          <w:p w14:paraId="34692241" w14:textId="77777777" w:rsidR="00893CB1" w:rsidRPr="00400D53" w:rsidRDefault="007A7995" w:rsidP="00400D53">
            <w:pPr>
              <w:pStyle w:val="BodyText"/>
              <w:jc w:val="left"/>
              <w:rPr>
                <w:rFonts w:ascii="Arial" w:hAnsi="Arial" w:cs="Arial"/>
                <w:bCs/>
                <w:sz w:val="20"/>
                <w:szCs w:val="22"/>
                <w:u w:val="none"/>
              </w:rPr>
            </w:pPr>
            <w:r w:rsidRPr="00400D53">
              <w:rPr>
                <w:rFonts w:ascii="Arial Narrow" w:hAnsi="Arial Narrow" w:cs="Arial"/>
                <w:bCs/>
                <w:sz w:val="22"/>
                <w:szCs w:val="22"/>
                <w:u w:val="none"/>
              </w:rPr>
              <w:t>At 28 weeks</w:t>
            </w:r>
            <w:r w:rsidR="00400D53" w:rsidRPr="00400D53">
              <w:rPr>
                <w:rFonts w:ascii="Arial Narrow" w:hAnsi="Arial Narrow" w:cs="Arial"/>
                <w:bCs/>
                <w:sz w:val="22"/>
                <w:szCs w:val="22"/>
                <w:u w:val="none"/>
              </w:rPr>
              <w:t xml:space="preserve">, a more precautionary approach is required, this </w:t>
            </w:r>
            <w:r w:rsidRPr="00400D53">
              <w:rPr>
                <w:rFonts w:ascii="Arial Narrow" w:hAnsi="Arial Narrow" w:cs="Arial"/>
                <w:bCs/>
                <w:sz w:val="22"/>
                <w:szCs w:val="22"/>
                <w:u w:val="none"/>
              </w:rPr>
              <w:t xml:space="preserve">risk assessment should be </w:t>
            </w:r>
            <w:r w:rsidR="00400D53" w:rsidRPr="00400D53">
              <w:rPr>
                <w:rFonts w:ascii="Arial Narrow" w:hAnsi="Arial Narrow" w:cs="Arial"/>
                <w:bCs/>
                <w:sz w:val="22"/>
                <w:szCs w:val="22"/>
                <w:u w:val="none"/>
              </w:rPr>
              <w:t xml:space="preserve">reviewed in the period approaching 28 weeks to ensure that the </w:t>
            </w:r>
            <w:r w:rsidR="00740BA0">
              <w:rPr>
                <w:rFonts w:ascii="Arial Narrow" w:hAnsi="Arial Narrow" w:cs="Arial"/>
                <w:bCs/>
                <w:sz w:val="22"/>
                <w:szCs w:val="22"/>
                <w:u w:val="none"/>
              </w:rPr>
              <w:t>control measures remain adequate</w:t>
            </w:r>
            <w:r w:rsidR="00400D53" w:rsidRPr="00400D53">
              <w:rPr>
                <w:rFonts w:ascii="Arial Narrow" w:hAnsi="Arial Narrow" w:cs="Arial"/>
                <w:bCs/>
                <w:sz w:val="22"/>
                <w:szCs w:val="22"/>
                <w:u w:val="none"/>
              </w:rPr>
              <w:t>.</w:t>
            </w:r>
          </w:p>
        </w:tc>
      </w:tr>
      <w:tr w:rsidR="00893CB1" w:rsidRPr="00712EB6" w14:paraId="79F58614" w14:textId="77777777" w:rsidTr="003F1A89">
        <w:trPr>
          <w:trHeight w:val="291"/>
        </w:trPr>
        <w:tc>
          <w:tcPr>
            <w:tcW w:w="5954" w:type="dxa"/>
            <w:gridSpan w:val="5"/>
            <w:shd w:val="clear" w:color="auto" w:fill="auto"/>
          </w:tcPr>
          <w:p w14:paraId="6E548CF7" w14:textId="77777777" w:rsidR="00893CB1" w:rsidRDefault="00893CB1" w:rsidP="00893CB1">
            <w:pPr>
              <w:pStyle w:val="BodyText"/>
              <w:jc w:val="both"/>
              <w:rPr>
                <w:rFonts w:ascii="Arial" w:hAnsi="Arial" w:cs="Arial"/>
                <w:b w:val="0"/>
                <w:sz w:val="22"/>
                <w:szCs w:val="22"/>
                <w:u w:val="none"/>
              </w:rPr>
            </w:pPr>
            <w:r>
              <w:rPr>
                <w:rFonts w:ascii="Arial" w:hAnsi="Arial" w:cs="Arial"/>
                <w:b w:val="0"/>
                <w:sz w:val="22"/>
                <w:szCs w:val="22"/>
                <w:u w:val="none"/>
              </w:rPr>
              <w:t>Completed by:</w:t>
            </w:r>
          </w:p>
          <w:p w14:paraId="3CB0E33B" w14:textId="77777777" w:rsidR="00893CB1" w:rsidRDefault="00893CB1" w:rsidP="00893CB1">
            <w:pPr>
              <w:pStyle w:val="BodyText"/>
              <w:jc w:val="both"/>
              <w:rPr>
                <w:rFonts w:ascii="Arial" w:hAnsi="Arial" w:cs="Arial"/>
                <w:b w:val="0"/>
                <w:sz w:val="22"/>
                <w:szCs w:val="22"/>
                <w:u w:val="none"/>
              </w:rPr>
            </w:pPr>
            <w:r>
              <w:rPr>
                <w:rFonts w:ascii="Arial" w:hAnsi="Arial" w:cs="Arial"/>
                <w:b w:val="0"/>
                <w:sz w:val="22"/>
                <w:szCs w:val="22"/>
                <w:u w:val="none"/>
              </w:rPr>
              <w:t>(</w:t>
            </w:r>
            <w:proofErr w:type="gramStart"/>
            <w:r>
              <w:rPr>
                <w:rFonts w:ascii="Arial" w:hAnsi="Arial" w:cs="Arial"/>
                <w:b w:val="0"/>
                <w:sz w:val="22"/>
                <w:szCs w:val="22"/>
                <w:u w:val="none"/>
              </w:rPr>
              <w:t>please</w:t>
            </w:r>
            <w:proofErr w:type="gramEnd"/>
            <w:r>
              <w:rPr>
                <w:rFonts w:ascii="Arial" w:hAnsi="Arial" w:cs="Arial"/>
                <w:b w:val="0"/>
                <w:sz w:val="22"/>
                <w:szCs w:val="22"/>
                <w:u w:val="none"/>
              </w:rPr>
              <w:t xml:space="preserve"> print name)</w:t>
            </w:r>
          </w:p>
        </w:tc>
        <w:tc>
          <w:tcPr>
            <w:tcW w:w="4962" w:type="dxa"/>
            <w:gridSpan w:val="3"/>
            <w:shd w:val="clear" w:color="auto" w:fill="auto"/>
          </w:tcPr>
          <w:p w14:paraId="690A1FE1" w14:textId="77777777" w:rsidR="00893CB1" w:rsidRDefault="00893CB1" w:rsidP="00893CB1">
            <w:pPr>
              <w:pStyle w:val="BodyText"/>
              <w:jc w:val="both"/>
              <w:rPr>
                <w:rFonts w:ascii="Arial" w:hAnsi="Arial" w:cs="Arial"/>
                <w:b w:val="0"/>
                <w:sz w:val="22"/>
                <w:szCs w:val="22"/>
                <w:u w:val="none"/>
              </w:rPr>
            </w:pPr>
            <w:r>
              <w:rPr>
                <w:rFonts w:ascii="Arial" w:hAnsi="Arial" w:cs="Arial"/>
                <w:b w:val="0"/>
                <w:sz w:val="22"/>
                <w:szCs w:val="22"/>
                <w:u w:val="none"/>
              </w:rPr>
              <w:t>Signature:</w:t>
            </w:r>
          </w:p>
          <w:p w14:paraId="4475E596" w14:textId="77777777" w:rsidR="00893CB1" w:rsidRPr="00AC5909" w:rsidRDefault="00893CB1" w:rsidP="00893CB1">
            <w:pPr>
              <w:pStyle w:val="BodyText"/>
              <w:jc w:val="both"/>
              <w:rPr>
                <w:rFonts w:ascii="Arial" w:hAnsi="Arial" w:cs="Arial"/>
                <w:b w:val="0"/>
                <w:sz w:val="22"/>
                <w:szCs w:val="22"/>
                <w:u w:val="none"/>
              </w:rPr>
            </w:pPr>
            <w:r>
              <w:rPr>
                <w:rFonts w:ascii="Arial" w:hAnsi="Arial" w:cs="Arial"/>
                <w:b w:val="0"/>
                <w:sz w:val="22"/>
                <w:szCs w:val="22"/>
                <w:u w:val="none"/>
              </w:rPr>
              <w:t>Date:</w:t>
            </w:r>
          </w:p>
        </w:tc>
      </w:tr>
      <w:tr w:rsidR="00893CB1" w:rsidRPr="00712EB6" w14:paraId="4D352085" w14:textId="77777777" w:rsidTr="003F1A89">
        <w:trPr>
          <w:trHeight w:val="291"/>
        </w:trPr>
        <w:tc>
          <w:tcPr>
            <w:tcW w:w="10916" w:type="dxa"/>
            <w:gridSpan w:val="8"/>
            <w:shd w:val="clear" w:color="auto" w:fill="000000"/>
          </w:tcPr>
          <w:p w14:paraId="5B259E42" w14:textId="77777777" w:rsidR="00893CB1" w:rsidRPr="00B468AD" w:rsidRDefault="00893CB1" w:rsidP="00893CB1">
            <w:pPr>
              <w:pStyle w:val="BodyText"/>
              <w:rPr>
                <w:rFonts w:ascii="Arial" w:hAnsi="Arial" w:cs="Arial"/>
                <w:sz w:val="22"/>
                <w:szCs w:val="22"/>
                <w:u w:val="none"/>
              </w:rPr>
            </w:pPr>
            <w:r w:rsidRPr="00A7611F">
              <w:rPr>
                <w:bCs/>
                <w:sz w:val="22"/>
                <w:u w:val="none"/>
              </w:rPr>
              <w:t>Any changes to individual health or workforce requirements will require a regular review of the risks and actions required to mitigate those risks</w:t>
            </w:r>
          </w:p>
        </w:tc>
      </w:tr>
    </w:tbl>
    <w:p w14:paraId="0A2D604B" w14:textId="77777777" w:rsidR="00560218" w:rsidRPr="009A087A" w:rsidRDefault="00560218" w:rsidP="00560218">
      <w:pPr>
        <w:rPr>
          <w:vanish/>
          <w:sz w:val="18"/>
          <w:szCs w:val="18"/>
        </w:rPr>
      </w:pPr>
    </w:p>
    <w:sectPr w:rsidR="00560218" w:rsidRPr="009A087A" w:rsidSect="00AF4183">
      <w:footerReference w:type="default" r:id="rId16"/>
      <w:pgSz w:w="11906" w:h="16838" w:code="9"/>
      <w:pgMar w:top="425" w:right="709" w:bottom="567"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E3F0" w14:textId="77777777" w:rsidR="007F1AEC" w:rsidRDefault="007F1AEC" w:rsidP="00CA360C">
      <w:r>
        <w:separator/>
      </w:r>
    </w:p>
  </w:endnote>
  <w:endnote w:type="continuationSeparator" w:id="0">
    <w:p w14:paraId="3448C4CF" w14:textId="77777777" w:rsidR="007F1AEC" w:rsidRDefault="007F1AEC" w:rsidP="00CA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Face">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7998" w14:textId="77777777" w:rsidR="00D74F35" w:rsidRPr="00AD2778" w:rsidRDefault="00D74F35" w:rsidP="00DE4E1E"/>
  <w:p w14:paraId="4532BED2" w14:textId="77777777" w:rsidR="00D74F35" w:rsidRDefault="00D74F35" w:rsidP="00B1440D">
    <w:pPr>
      <w:tabs>
        <w:tab w:val="left" w:pos="7776"/>
      </w:tabs>
      <w:suppressAutoHyphens/>
      <w:rPr>
        <w:rFonts w:ascii="Arial Narrow" w:eastAsia="Times New Roman" w:hAnsi="Arial Narrow" w:cs="Arial"/>
        <w:sz w:val="20"/>
        <w:szCs w:val="20"/>
        <w:lang w:eastAsia="ar-SA"/>
      </w:rPr>
    </w:pPr>
    <w:r>
      <w:rPr>
        <w:rFonts w:ascii="Arial Narrow" w:eastAsia="Times New Roman" w:hAnsi="Arial Narrow" w:cs="Arial"/>
        <w:sz w:val="20"/>
        <w:szCs w:val="20"/>
        <w:lang w:eastAsia="ar-SA"/>
      </w:rPr>
      <w:tab/>
    </w:r>
  </w:p>
  <w:p w14:paraId="46CF48D8" w14:textId="77777777" w:rsidR="00D74F35" w:rsidRDefault="00D74F35" w:rsidP="00DE4E1E">
    <w:pPr>
      <w:tabs>
        <w:tab w:val="center" w:pos="4153"/>
        <w:tab w:val="right" w:pos="8306"/>
      </w:tabs>
      <w:suppressAutoHyphens/>
      <w:rPr>
        <w:rFonts w:ascii="Arial Narrow" w:eastAsia="Times New Roman" w:hAnsi="Arial Narrow" w:cs="Arial"/>
        <w:sz w:val="20"/>
        <w:szCs w:val="20"/>
        <w:lang w:eastAsia="ar-SA"/>
      </w:rPr>
    </w:pPr>
  </w:p>
  <w:p w14:paraId="192A560C" w14:textId="77777777" w:rsidR="00D74F35" w:rsidRPr="00DE4E1E" w:rsidRDefault="008575E8" w:rsidP="00C572A0">
    <w:pPr>
      <w:tabs>
        <w:tab w:val="center" w:pos="4153"/>
        <w:tab w:val="left" w:pos="5730"/>
      </w:tabs>
      <w:suppressAutoHyphens/>
      <w:rPr>
        <w:rFonts w:ascii="Arial Narrow" w:eastAsia="Times New Roman" w:hAnsi="Arial Narrow" w:cs="Arial"/>
        <w:sz w:val="20"/>
        <w:szCs w:val="20"/>
        <w:lang w:eastAsia="ar-SA"/>
      </w:rPr>
    </w:pPr>
    <w:r>
      <w:rPr>
        <w:rFonts w:ascii="Arial Narrow" w:eastAsia="Times New Roman" w:hAnsi="Arial Narrow" w:cs="Arial"/>
        <w:sz w:val="20"/>
        <w:szCs w:val="20"/>
        <w:lang w:eastAsia="ar-SA"/>
      </w:rPr>
      <w:t>Living with COVID-19 -</w:t>
    </w:r>
    <w:r w:rsidR="00D74F35">
      <w:rPr>
        <w:rFonts w:ascii="Arial Narrow" w:eastAsia="Times New Roman" w:hAnsi="Arial Narrow" w:cs="Arial"/>
        <w:sz w:val="20"/>
        <w:szCs w:val="20"/>
        <w:lang w:eastAsia="ar-SA"/>
      </w:rPr>
      <w:t xml:space="preserve">Risk Assessment: </w:t>
    </w:r>
    <w:r w:rsidR="009F6CC9">
      <w:rPr>
        <w:rFonts w:ascii="Arial Narrow" w:eastAsia="Times New Roman" w:hAnsi="Arial Narrow" w:cs="Arial"/>
        <w:sz w:val="20"/>
        <w:szCs w:val="20"/>
        <w:lang w:eastAsia="ar-SA"/>
      </w:rPr>
      <w:t>April 2023</w:t>
    </w:r>
    <w:r w:rsidR="00D74F35">
      <w:rPr>
        <w:rFonts w:ascii="Arial Narrow" w:eastAsia="Times New Roman" w:hAnsi="Arial Narrow" w:cs="Arial"/>
        <w:sz w:val="20"/>
        <w:szCs w:val="20"/>
        <w:lang w:eastAsia="ar-SA"/>
      </w:rPr>
      <w:t xml:space="preserve"> v</w:t>
    </w:r>
    <w:r w:rsidR="009F6CC9">
      <w:rPr>
        <w:rFonts w:ascii="Arial Narrow" w:eastAsia="Times New Roman" w:hAnsi="Arial Narrow" w:cs="Arial"/>
        <w:sz w:val="20"/>
        <w:szCs w:val="20"/>
        <w:lang w:eastAsia="ar-SA"/>
      </w:rPr>
      <w:t>2</w:t>
    </w:r>
    <w:r w:rsidR="00C572A0">
      <w:rPr>
        <w:rFonts w:ascii="Arial Narrow" w:eastAsia="Times New Roman" w:hAnsi="Arial Narrow" w:cs="Arial"/>
        <w:sz w:val="20"/>
        <w:szCs w:val="20"/>
        <w:lang w:eastAsia="ar-SA"/>
      </w:rPr>
      <w:t xml:space="preserve">         </w:t>
    </w:r>
    <w:r w:rsidR="00D74F35" w:rsidRPr="00DE4E1E">
      <w:rPr>
        <w:rFonts w:ascii="Arial Narrow" w:eastAsia="Times New Roman" w:hAnsi="Arial Narrow" w:cs="Arial"/>
        <w:sz w:val="20"/>
        <w:szCs w:val="20"/>
        <w:lang w:eastAsia="ar-SA"/>
      </w:rPr>
      <w:t xml:space="preserve">Page </w:t>
    </w:r>
    <w:r w:rsidR="00D74F35" w:rsidRPr="00DE4E1E">
      <w:rPr>
        <w:rFonts w:ascii="Arial Narrow" w:eastAsia="Times New Roman" w:hAnsi="Arial Narrow" w:cs="Arial"/>
        <w:sz w:val="20"/>
        <w:szCs w:val="20"/>
        <w:lang w:eastAsia="ar-SA"/>
      </w:rPr>
      <w:fldChar w:fldCharType="begin"/>
    </w:r>
    <w:r w:rsidR="00D74F35" w:rsidRPr="00DE4E1E">
      <w:rPr>
        <w:rFonts w:ascii="Arial Narrow" w:eastAsia="Times New Roman" w:hAnsi="Arial Narrow" w:cs="Arial"/>
        <w:sz w:val="20"/>
        <w:szCs w:val="20"/>
        <w:lang w:eastAsia="ar-SA"/>
      </w:rPr>
      <w:instrText xml:space="preserve"> PAGE </w:instrText>
    </w:r>
    <w:r w:rsidR="00D74F35" w:rsidRPr="00DE4E1E">
      <w:rPr>
        <w:rFonts w:ascii="Arial Narrow" w:eastAsia="Times New Roman" w:hAnsi="Arial Narrow" w:cs="Arial"/>
        <w:sz w:val="20"/>
        <w:szCs w:val="20"/>
        <w:lang w:eastAsia="ar-SA"/>
      </w:rPr>
      <w:fldChar w:fldCharType="separate"/>
    </w:r>
    <w:r w:rsidR="00821E1B">
      <w:rPr>
        <w:rFonts w:ascii="Arial Narrow" w:eastAsia="Times New Roman" w:hAnsi="Arial Narrow" w:cs="Arial"/>
        <w:noProof/>
        <w:sz w:val="20"/>
        <w:szCs w:val="20"/>
        <w:lang w:eastAsia="ar-SA"/>
      </w:rPr>
      <w:t>2</w:t>
    </w:r>
    <w:r w:rsidR="00D74F35" w:rsidRPr="00DE4E1E">
      <w:rPr>
        <w:rFonts w:ascii="Arial Narrow" w:eastAsia="Times New Roman" w:hAnsi="Arial Narrow" w:cs="Arial"/>
        <w:sz w:val="20"/>
        <w:szCs w:val="20"/>
        <w:lang w:eastAsia="ar-SA"/>
      </w:rPr>
      <w:fldChar w:fldCharType="end"/>
    </w:r>
    <w:r w:rsidR="00D74F35" w:rsidRPr="00DE4E1E">
      <w:rPr>
        <w:rFonts w:ascii="Arial Narrow" w:eastAsia="Times New Roman" w:hAnsi="Arial Narrow" w:cs="Arial"/>
        <w:sz w:val="20"/>
        <w:szCs w:val="20"/>
        <w:lang w:eastAsia="ar-SA"/>
      </w:rPr>
      <w:t xml:space="preserve"> of </w:t>
    </w:r>
    <w:r w:rsidR="00D74F35" w:rsidRPr="00DE4E1E">
      <w:rPr>
        <w:rFonts w:ascii="Arial Narrow" w:eastAsia="Times New Roman" w:hAnsi="Arial Narrow" w:cs="Arial"/>
        <w:sz w:val="20"/>
        <w:szCs w:val="20"/>
        <w:lang w:eastAsia="ar-SA"/>
      </w:rPr>
      <w:fldChar w:fldCharType="begin"/>
    </w:r>
    <w:r w:rsidR="00D74F35" w:rsidRPr="00DE4E1E">
      <w:rPr>
        <w:rFonts w:ascii="Arial Narrow" w:eastAsia="Times New Roman" w:hAnsi="Arial Narrow" w:cs="Arial"/>
        <w:sz w:val="20"/>
        <w:szCs w:val="20"/>
        <w:lang w:eastAsia="ar-SA"/>
      </w:rPr>
      <w:instrText xml:space="preserve"> NUMPAGES </w:instrText>
    </w:r>
    <w:r w:rsidR="00D74F35" w:rsidRPr="00DE4E1E">
      <w:rPr>
        <w:rFonts w:ascii="Arial Narrow" w:eastAsia="Times New Roman" w:hAnsi="Arial Narrow" w:cs="Arial"/>
        <w:sz w:val="20"/>
        <w:szCs w:val="20"/>
        <w:lang w:eastAsia="ar-SA"/>
      </w:rPr>
      <w:fldChar w:fldCharType="separate"/>
    </w:r>
    <w:r w:rsidR="00821E1B">
      <w:rPr>
        <w:rFonts w:ascii="Arial Narrow" w:eastAsia="Times New Roman" w:hAnsi="Arial Narrow" w:cs="Arial"/>
        <w:noProof/>
        <w:sz w:val="20"/>
        <w:szCs w:val="20"/>
        <w:lang w:eastAsia="ar-SA"/>
      </w:rPr>
      <w:t>3</w:t>
    </w:r>
    <w:r w:rsidR="00D74F35" w:rsidRPr="00DE4E1E">
      <w:rPr>
        <w:rFonts w:ascii="Arial Narrow" w:eastAsia="Times New Roman" w:hAnsi="Arial Narrow" w:cs="Arial"/>
        <w:sz w:val="20"/>
        <w:szCs w:val="20"/>
        <w:lang w:eastAsia="ar-SA"/>
      </w:rPr>
      <w:fldChar w:fldCharType="end"/>
    </w:r>
    <w:r w:rsidR="00C572A0">
      <w:rPr>
        <w:rFonts w:ascii="Arial Narrow" w:eastAsia="Times New Roman" w:hAnsi="Arial Narrow" w:cs="Arial"/>
        <w:sz w:val="20"/>
        <w:szCs w:val="20"/>
        <w:lang w:eastAsia="ar-SA"/>
      </w:rPr>
      <w:tab/>
    </w:r>
  </w:p>
  <w:p w14:paraId="0833BA18" w14:textId="77777777" w:rsidR="00D74F35" w:rsidRPr="00DE4E1E" w:rsidRDefault="00D74F35" w:rsidP="00DE4E1E">
    <w:pPr>
      <w:tabs>
        <w:tab w:val="center" w:pos="4153"/>
        <w:tab w:val="right" w:pos="8306"/>
      </w:tabs>
      <w:suppressAutoHyphens/>
      <w:rPr>
        <w:rFonts w:ascii="Arial Narrow" w:eastAsia="Times New Roman" w:hAnsi="Arial Narrow" w:cs="Arial"/>
        <w:sz w:val="20"/>
        <w:szCs w:val="20"/>
        <w:lang w:eastAsia="ar-SA"/>
      </w:rPr>
    </w:pPr>
  </w:p>
  <w:p w14:paraId="4376D2E1" w14:textId="77777777" w:rsidR="00D74F35" w:rsidRDefault="00D7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6DC3" w14:textId="77777777" w:rsidR="007F1AEC" w:rsidRDefault="007F1AEC" w:rsidP="00CA360C">
      <w:r>
        <w:separator/>
      </w:r>
    </w:p>
  </w:footnote>
  <w:footnote w:type="continuationSeparator" w:id="0">
    <w:p w14:paraId="5556199C" w14:textId="77777777" w:rsidR="007F1AEC" w:rsidRDefault="007F1AEC" w:rsidP="00CA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CD8"/>
    <w:multiLevelType w:val="hybridMultilevel"/>
    <w:tmpl w:val="200EF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75FC5"/>
    <w:multiLevelType w:val="multilevel"/>
    <w:tmpl w:val="F0F8E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E1680"/>
    <w:multiLevelType w:val="hybridMultilevel"/>
    <w:tmpl w:val="A884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31CEF"/>
    <w:multiLevelType w:val="multilevel"/>
    <w:tmpl w:val="F0F8E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BF2706"/>
    <w:multiLevelType w:val="hybridMultilevel"/>
    <w:tmpl w:val="71A41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31B23F6"/>
    <w:multiLevelType w:val="multilevel"/>
    <w:tmpl w:val="209E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B05AAA"/>
    <w:multiLevelType w:val="multilevel"/>
    <w:tmpl w:val="F3000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177E0A"/>
    <w:multiLevelType w:val="multilevel"/>
    <w:tmpl w:val="B532D02A"/>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8" w15:restartNumberingAfterBreak="0">
    <w:nsid w:val="5D4A337A"/>
    <w:multiLevelType w:val="multilevel"/>
    <w:tmpl w:val="F0F8E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E179F0"/>
    <w:multiLevelType w:val="multilevel"/>
    <w:tmpl w:val="1CDA4D3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rPr>
        <w:rFonts w:cs="Times New Roman" w:hint="default"/>
        <w:b/>
        <w:color w:val="auto"/>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2D3109"/>
    <w:multiLevelType w:val="hybridMultilevel"/>
    <w:tmpl w:val="E94A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05FA3"/>
    <w:multiLevelType w:val="hybridMultilevel"/>
    <w:tmpl w:val="B570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13F2F"/>
    <w:multiLevelType w:val="hybridMultilevel"/>
    <w:tmpl w:val="4964F60E"/>
    <w:lvl w:ilvl="0" w:tplc="9614224E">
      <w:numFmt w:val="bullet"/>
      <w:lvlText w:val="●"/>
      <w:lvlJc w:val="left"/>
      <w:pPr>
        <w:ind w:left="720" w:hanging="360"/>
      </w:pPr>
      <w:rPr>
        <w:rFonts w:ascii="Calibri" w:hAnsi="Calibri" w:hint="default"/>
        <w:color w:val="5BBB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C5625"/>
    <w:multiLevelType w:val="hybridMultilevel"/>
    <w:tmpl w:val="174E5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5E105A"/>
    <w:multiLevelType w:val="multilevel"/>
    <w:tmpl w:val="F0F8E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E353CC"/>
    <w:multiLevelType w:val="multilevel"/>
    <w:tmpl w:val="209EBF8E"/>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num w:numId="1" w16cid:durableId="713040434">
    <w:abstractNumId w:val="2"/>
  </w:num>
  <w:num w:numId="2" w16cid:durableId="538706005">
    <w:abstractNumId w:val="11"/>
  </w:num>
  <w:num w:numId="3" w16cid:durableId="1484157599">
    <w:abstractNumId w:val="4"/>
    <w:lvlOverride w:ilvl="0"/>
    <w:lvlOverride w:ilvl="1"/>
    <w:lvlOverride w:ilvl="2"/>
    <w:lvlOverride w:ilvl="3"/>
    <w:lvlOverride w:ilvl="4"/>
    <w:lvlOverride w:ilvl="5"/>
    <w:lvlOverride w:ilvl="6"/>
    <w:lvlOverride w:ilvl="7"/>
    <w:lvlOverride w:ilvl="8"/>
  </w:num>
  <w:num w:numId="4" w16cid:durableId="347290687">
    <w:abstractNumId w:val="12"/>
    <w:lvlOverride w:ilvl="0"/>
    <w:lvlOverride w:ilvl="1"/>
    <w:lvlOverride w:ilvl="2"/>
    <w:lvlOverride w:ilvl="3"/>
    <w:lvlOverride w:ilvl="4"/>
    <w:lvlOverride w:ilvl="5"/>
    <w:lvlOverride w:ilvl="6"/>
    <w:lvlOverride w:ilvl="7"/>
    <w:lvlOverride w:ilvl="8"/>
  </w:num>
  <w:num w:numId="5" w16cid:durableId="1827164459">
    <w:abstractNumId w:val="9"/>
  </w:num>
  <w:num w:numId="6" w16cid:durableId="648561415">
    <w:abstractNumId w:val="15"/>
  </w:num>
  <w:num w:numId="7" w16cid:durableId="477496073">
    <w:abstractNumId w:val="0"/>
  </w:num>
  <w:num w:numId="8" w16cid:durableId="551890381">
    <w:abstractNumId w:val="6"/>
  </w:num>
  <w:num w:numId="9" w16cid:durableId="1185098518">
    <w:abstractNumId w:val="5"/>
  </w:num>
  <w:num w:numId="10" w16cid:durableId="476412658">
    <w:abstractNumId w:val="7"/>
  </w:num>
  <w:num w:numId="11" w16cid:durableId="1509172860">
    <w:abstractNumId w:val="1"/>
  </w:num>
  <w:num w:numId="12" w16cid:durableId="720517020">
    <w:abstractNumId w:val="10"/>
  </w:num>
  <w:num w:numId="13" w16cid:durableId="530847024">
    <w:abstractNumId w:val="13"/>
  </w:num>
  <w:num w:numId="14" w16cid:durableId="67267007">
    <w:abstractNumId w:val="8"/>
  </w:num>
  <w:num w:numId="15" w16cid:durableId="577519295">
    <w:abstractNumId w:val="3"/>
  </w:num>
  <w:num w:numId="16" w16cid:durableId="16793074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31"/>
    <w:rsid w:val="0000143A"/>
    <w:rsid w:val="00002B78"/>
    <w:rsid w:val="00010B5B"/>
    <w:rsid w:val="0001528E"/>
    <w:rsid w:val="00016013"/>
    <w:rsid w:val="0002099E"/>
    <w:rsid w:val="000231FA"/>
    <w:rsid w:val="00024008"/>
    <w:rsid w:val="0003312D"/>
    <w:rsid w:val="0003628C"/>
    <w:rsid w:val="00037B9E"/>
    <w:rsid w:val="00042BF1"/>
    <w:rsid w:val="0004383C"/>
    <w:rsid w:val="0004511E"/>
    <w:rsid w:val="00047674"/>
    <w:rsid w:val="0004780A"/>
    <w:rsid w:val="0005482E"/>
    <w:rsid w:val="00060AFD"/>
    <w:rsid w:val="0006163B"/>
    <w:rsid w:val="00064494"/>
    <w:rsid w:val="00070B23"/>
    <w:rsid w:val="000719C2"/>
    <w:rsid w:val="00075897"/>
    <w:rsid w:val="00077933"/>
    <w:rsid w:val="0008077B"/>
    <w:rsid w:val="00080F7E"/>
    <w:rsid w:val="0009110A"/>
    <w:rsid w:val="00092C1A"/>
    <w:rsid w:val="00096D35"/>
    <w:rsid w:val="000A02E0"/>
    <w:rsid w:val="000A08A6"/>
    <w:rsid w:val="000A1AA2"/>
    <w:rsid w:val="000B2254"/>
    <w:rsid w:val="000B23DA"/>
    <w:rsid w:val="000B71FE"/>
    <w:rsid w:val="000C22DC"/>
    <w:rsid w:val="000E3E2B"/>
    <w:rsid w:val="000E4B97"/>
    <w:rsid w:val="000F524C"/>
    <w:rsid w:val="00103E29"/>
    <w:rsid w:val="00105B44"/>
    <w:rsid w:val="001230E1"/>
    <w:rsid w:val="001321C9"/>
    <w:rsid w:val="0013305A"/>
    <w:rsid w:val="00134E4F"/>
    <w:rsid w:val="001378E5"/>
    <w:rsid w:val="00140921"/>
    <w:rsid w:val="00150341"/>
    <w:rsid w:val="001539A3"/>
    <w:rsid w:val="00157A73"/>
    <w:rsid w:val="001631C7"/>
    <w:rsid w:val="00164FE5"/>
    <w:rsid w:val="00170422"/>
    <w:rsid w:val="00170B0D"/>
    <w:rsid w:val="00173F4B"/>
    <w:rsid w:val="00176E04"/>
    <w:rsid w:val="00183BFD"/>
    <w:rsid w:val="0019575A"/>
    <w:rsid w:val="00196B0D"/>
    <w:rsid w:val="001A0EAB"/>
    <w:rsid w:val="001A7CDA"/>
    <w:rsid w:val="001B6411"/>
    <w:rsid w:val="001B665A"/>
    <w:rsid w:val="001C3F56"/>
    <w:rsid w:val="001D4F1E"/>
    <w:rsid w:val="001D686D"/>
    <w:rsid w:val="001E31B9"/>
    <w:rsid w:val="001F10F4"/>
    <w:rsid w:val="001F4EA6"/>
    <w:rsid w:val="001F64DA"/>
    <w:rsid w:val="00212B21"/>
    <w:rsid w:val="002164F7"/>
    <w:rsid w:val="00232CB3"/>
    <w:rsid w:val="00235D30"/>
    <w:rsid w:val="00241FC1"/>
    <w:rsid w:val="00255B0B"/>
    <w:rsid w:val="0025782D"/>
    <w:rsid w:val="00281F7B"/>
    <w:rsid w:val="00285D5E"/>
    <w:rsid w:val="002935BC"/>
    <w:rsid w:val="002940EA"/>
    <w:rsid w:val="00294D8E"/>
    <w:rsid w:val="002A2ED9"/>
    <w:rsid w:val="002A5368"/>
    <w:rsid w:val="002B3BC3"/>
    <w:rsid w:val="002B5669"/>
    <w:rsid w:val="002C54E5"/>
    <w:rsid w:val="002C576C"/>
    <w:rsid w:val="002D1660"/>
    <w:rsid w:val="002D5C2D"/>
    <w:rsid w:val="002E035D"/>
    <w:rsid w:val="002E0BEC"/>
    <w:rsid w:val="002E3F45"/>
    <w:rsid w:val="002F04CA"/>
    <w:rsid w:val="002F7DF2"/>
    <w:rsid w:val="00300A2A"/>
    <w:rsid w:val="00301FE2"/>
    <w:rsid w:val="00315BD8"/>
    <w:rsid w:val="00325AEF"/>
    <w:rsid w:val="00335FF5"/>
    <w:rsid w:val="00336BD6"/>
    <w:rsid w:val="00337C1C"/>
    <w:rsid w:val="00340BAC"/>
    <w:rsid w:val="00341AF0"/>
    <w:rsid w:val="00345A7D"/>
    <w:rsid w:val="003461E2"/>
    <w:rsid w:val="00346C2D"/>
    <w:rsid w:val="003505B6"/>
    <w:rsid w:val="00352B2D"/>
    <w:rsid w:val="00356344"/>
    <w:rsid w:val="00360E2B"/>
    <w:rsid w:val="00367F19"/>
    <w:rsid w:val="0037706F"/>
    <w:rsid w:val="00377703"/>
    <w:rsid w:val="00381A8E"/>
    <w:rsid w:val="003876FF"/>
    <w:rsid w:val="00391B44"/>
    <w:rsid w:val="00395D13"/>
    <w:rsid w:val="003A04C6"/>
    <w:rsid w:val="003B2A48"/>
    <w:rsid w:val="003C1B6B"/>
    <w:rsid w:val="003D266F"/>
    <w:rsid w:val="003D6E96"/>
    <w:rsid w:val="003D7EBA"/>
    <w:rsid w:val="003E1E0A"/>
    <w:rsid w:val="003E327E"/>
    <w:rsid w:val="003E3FD6"/>
    <w:rsid w:val="003E547F"/>
    <w:rsid w:val="003E5997"/>
    <w:rsid w:val="003F1A89"/>
    <w:rsid w:val="003F2220"/>
    <w:rsid w:val="004003C4"/>
    <w:rsid w:val="00400D53"/>
    <w:rsid w:val="0040190F"/>
    <w:rsid w:val="00402B8A"/>
    <w:rsid w:val="00404FF9"/>
    <w:rsid w:val="00406051"/>
    <w:rsid w:val="00407A54"/>
    <w:rsid w:val="00413E54"/>
    <w:rsid w:val="004163A3"/>
    <w:rsid w:val="0042095A"/>
    <w:rsid w:val="00422A3F"/>
    <w:rsid w:val="004245EA"/>
    <w:rsid w:val="00425C63"/>
    <w:rsid w:val="00431C38"/>
    <w:rsid w:val="00435176"/>
    <w:rsid w:val="004417BD"/>
    <w:rsid w:val="00450709"/>
    <w:rsid w:val="00456E07"/>
    <w:rsid w:val="00464E17"/>
    <w:rsid w:val="0046643F"/>
    <w:rsid w:val="00471316"/>
    <w:rsid w:val="00471BC5"/>
    <w:rsid w:val="004769D4"/>
    <w:rsid w:val="004816B3"/>
    <w:rsid w:val="0048318B"/>
    <w:rsid w:val="00485E19"/>
    <w:rsid w:val="004868C5"/>
    <w:rsid w:val="00486F97"/>
    <w:rsid w:val="0048718F"/>
    <w:rsid w:val="004933B9"/>
    <w:rsid w:val="00497CED"/>
    <w:rsid w:val="004A13A9"/>
    <w:rsid w:val="004A36FF"/>
    <w:rsid w:val="004B00C4"/>
    <w:rsid w:val="004B0433"/>
    <w:rsid w:val="004B476A"/>
    <w:rsid w:val="004B4B10"/>
    <w:rsid w:val="004B76CE"/>
    <w:rsid w:val="004C0EAC"/>
    <w:rsid w:val="004C4C14"/>
    <w:rsid w:val="004C60F8"/>
    <w:rsid w:val="004E53F2"/>
    <w:rsid w:val="004E6331"/>
    <w:rsid w:val="004F3E29"/>
    <w:rsid w:val="004F5D5B"/>
    <w:rsid w:val="004F67A3"/>
    <w:rsid w:val="0050273B"/>
    <w:rsid w:val="0052528A"/>
    <w:rsid w:val="00527AB5"/>
    <w:rsid w:val="0054129B"/>
    <w:rsid w:val="00541C2D"/>
    <w:rsid w:val="00541ED0"/>
    <w:rsid w:val="00542050"/>
    <w:rsid w:val="00547F5C"/>
    <w:rsid w:val="00552209"/>
    <w:rsid w:val="00552F8B"/>
    <w:rsid w:val="0055492A"/>
    <w:rsid w:val="00556916"/>
    <w:rsid w:val="005601E1"/>
    <w:rsid w:val="00560218"/>
    <w:rsid w:val="00565E6B"/>
    <w:rsid w:val="0057222E"/>
    <w:rsid w:val="00575B1B"/>
    <w:rsid w:val="00576357"/>
    <w:rsid w:val="0058057A"/>
    <w:rsid w:val="00587846"/>
    <w:rsid w:val="005902FB"/>
    <w:rsid w:val="00593335"/>
    <w:rsid w:val="005A1593"/>
    <w:rsid w:val="005A2DEE"/>
    <w:rsid w:val="005B0E3F"/>
    <w:rsid w:val="005B764E"/>
    <w:rsid w:val="005C10BE"/>
    <w:rsid w:val="005C4C40"/>
    <w:rsid w:val="005C6237"/>
    <w:rsid w:val="005D3773"/>
    <w:rsid w:val="005D5604"/>
    <w:rsid w:val="005E3E1F"/>
    <w:rsid w:val="005F4408"/>
    <w:rsid w:val="005F50EA"/>
    <w:rsid w:val="00603AFA"/>
    <w:rsid w:val="00605D45"/>
    <w:rsid w:val="00612918"/>
    <w:rsid w:val="00616CB4"/>
    <w:rsid w:val="00617278"/>
    <w:rsid w:val="006208A6"/>
    <w:rsid w:val="00621487"/>
    <w:rsid w:val="006216E9"/>
    <w:rsid w:val="0062197F"/>
    <w:rsid w:val="0062389B"/>
    <w:rsid w:val="006308B8"/>
    <w:rsid w:val="006347A2"/>
    <w:rsid w:val="006512F0"/>
    <w:rsid w:val="006573A4"/>
    <w:rsid w:val="006576F2"/>
    <w:rsid w:val="0066009E"/>
    <w:rsid w:val="006633F6"/>
    <w:rsid w:val="00664498"/>
    <w:rsid w:val="00667766"/>
    <w:rsid w:val="006741E6"/>
    <w:rsid w:val="006907CC"/>
    <w:rsid w:val="00690DA2"/>
    <w:rsid w:val="0069370E"/>
    <w:rsid w:val="00693AB1"/>
    <w:rsid w:val="00694B57"/>
    <w:rsid w:val="006A283C"/>
    <w:rsid w:val="006A3990"/>
    <w:rsid w:val="006A3D4D"/>
    <w:rsid w:val="006A5542"/>
    <w:rsid w:val="006A73A8"/>
    <w:rsid w:val="006A7ACE"/>
    <w:rsid w:val="006A7E75"/>
    <w:rsid w:val="006B482C"/>
    <w:rsid w:val="006B7A73"/>
    <w:rsid w:val="006C0E4F"/>
    <w:rsid w:val="006C4737"/>
    <w:rsid w:val="006C7309"/>
    <w:rsid w:val="006D59E0"/>
    <w:rsid w:val="006D5B7C"/>
    <w:rsid w:val="006E0487"/>
    <w:rsid w:val="006E1E74"/>
    <w:rsid w:val="00705FBA"/>
    <w:rsid w:val="007075F5"/>
    <w:rsid w:val="00712EB6"/>
    <w:rsid w:val="0071379A"/>
    <w:rsid w:val="00714E88"/>
    <w:rsid w:val="00716905"/>
    <w:rsid w:val="007204D6"/>
    <w:rsid w:val="00720531"/>
    <w:rsid w:val="00722236"/>
    <w:rsid w:val="007318DE"/>
    <w:rsid w:val="00736BC3"/>
    <w:rsid w:val="007379EE"/>
    <w:rsid w:val="00740BA0"/>
    <w:rsid w:val="00742EBD"/>
    <w:rsid w:val="007446B5"/>
    <w:rsid w:val="00752A64"/>
    <w:rsid w:val="00764203"/>
    <w:rsid w:val="0076571C"/>
    <w:rsid w:val="0077293E"/>
    <w:rsid w:val="00774428"/>
    <w:rsid w:val="00774C74"/>
    <w:rsid w:val="00783C02"/>
    <w:rsid w:val="0078414B"/>
    <w:rsid w:val="00795E79"/>
    <w:rsid w:val="007A52E4"/>
    <w:rsid w:val="007A7995"/>
    <w:rsid w:val="007B0B10"/>
    <w:rsid w:val="007B1147"/>
    <w:rsid w:val="007B2D95"/>
    <w:rsid w:val="007B5441"/>
    <w:rsid w:val="007B609E"/>
    <w:rsid w:val="007B7B70"/>
    <w:rsid w:val="007C1659"/>
    <w:rsid w:val="007C4FB3"/>
    <w:rsid w:val="007D15E9"/>
    <w:rsid w:val="007D4337"/>
    <w:rsid w:val="007E0313"/>
    <w:rsid w:val="007E40F3"/>
    <w:rsid w:val="007F1AEC"/>
    <w:rsid w:val="007F354B"/>
    <w:rsid w:val="007F3F9F"/>
    <w:rsid w:val="007F4D8C"/>
    <w:rsid w:val="007F6733"/>
    <w:rsid w:val="007F786C"/>
    <w:rsid w:val="00801365"/>
    <w:rsid w:val="00805724"/>
    <w:rsid w:val="0081008C"/>
    <w:rsid w:val="00813C33"/>
    <w:rsid w:val="00820F3D"/>
    <w:rsid w:val="008215BC"/>
    <w:rsid w:val="00821E1B"/>
    <w:rsid w:val="00824B29"/>
    <w:rsid w:val="00825957"/>
    <w:rsid w:val="00831F43"/>
    <w:rsid w:val="00833DE6"/>
    <w:rsid w:val="008527A3"/>
    <w:rsid w:val="00855DD4"/>
    <w:rsid w:val="008575E8"/>
    <w:rsid w:val="00861464"/>
    <w:rsid w:val="00863EEE"/>
    <w:rsid w:val="0087074B"/>
    <w:rsid w:val="00871372"/>
    <w:rsid w:val="00873416"/>
    <w:rsid w:val="008759AF"/>
    <w:rsid w:val="0088009F"/>
    <w:rsid w:val="0088073D"/>
    <w:rsid w:val="0088562A"/>
    <w:rsid w:val="00887BA8"/>
    <w:rsid w:val="00893CB1"/>
    <w:rsid w:val="008956F4"/>
    <w:rsid w:val="00896DDB"/>
    <w:rsid w:val="008A359A"/>
    <w:rsid w:val="008B320B"/>
    <w:rsid w:val="008B4951"/>
    <w:rsid w:val="008B5427"/>
    <w:rsid w:val="008C2E4B"/>
    <w:rsid w:val="008C3212"/>
    <w:rsid w:val="008C48C7"/>
    <w:rsid w:val="008C5ED5"/>
    <w:rsid w:val="008D0525"/>
    <w:rsid w:val="008D395A"/>
    <w:rsid w:val="008E05A4"/>
    <w:rsid w:val="008F2409"/>
    <w:rsid w:val="00902943"/>
    <w:rsid w:val="00910AAD"/>
    <w:rsid w:val="00914065"/>
    <w:rsid w:val="0091440E"/>
    <w:rsid w:val="00914579"/>
    <w:rsid w:val="00920708"/>
    <w:rsid w:val="009236D4"/>
    <w:rsid w:val="00925AE4"/>
    <w:rsid w:val="00934FF2"/>
    <w:rsid w:val="0093544E"/>
    <w:rsid w:val="00954087"/>
    <w:rsid w:val="00955ED9"/>
    <w:rsid w:val="00957DF1"/>
    <w:rsid w:val="00965F6A"/>
    <w:rsid w:val="009670E8"/>
    <w:rsid w:val="00974F19"/>
    <w:rsid w:val="00981CC1"/>
    <w:rsid w:val="009846DD"/>
    <w:rsid w:val="009859EC"/>
    <w:rsid w:val="009865C6"/>
    <w:rsid w:val="009910CF"/>
    <w:rsid w:val="009958C5"/>
    <w:rsid w:val="009A087A"/>
    <w:rsid w:val="009A2877"/>
    <w:rsid w:val="009A7B0C"/>
    <w:rsid w:val="009B075D"/>
    <w:rsid w:val="009C79BC"/>
    <w:rsid w:val="009D202B"/>
    <w:rsid w:val="009D310D"/>
    <w:rsid w:val="009D3DEE"/>
    <w:rsid w:val="009E1034"/>
    <w:rsid w:val="009E1350"/>
    <w:rsid w:val="009E4D8E"/>
    <w:rsid w:val="009E5BC2"/>
    <w:rsid w:val="009F3AD5"/>
    <w:rsid w:val="009F607A"/>
    <w:rsid w:val="009F6CC9"/>
    <w:rsid w:val="00A02DBD"/>
    <w:rsid w:val="00A05E6C"/>
    <w:rsid w:val="00A10055"/>
    <w:rsid w:val="00A113DA"/>
    <w:rsid w:val="00A121C4"/>
    <w:rsid w:val="00A21438"/>
    <w:rsid w:val="00A23863"/>
    <w:rsid w:val="00A42507"/>
    <w:rsid w:val="00A450F2"/>
    <w:rsid w:val="00A466CA"/>
    <w:rsid w:val="00A50425"/>
    <w:rsid w:val="00A64BB3"/>
    <w:rsid w:val="00A65502"/>
    <w:rsid w:val="00A673F7"/>
    <w:rsid w:val="00A67ADE"/>
    <w:rsid w:val="00A7177E"/>
    <w:rsid w:val="00A73C48"/>
    <w:rsid w:val="00A74F08"/>
    <w:rsid w:val="00A7611F"/>
    <w:rsid w:val="00A77FA9"/>
    <w:rsid w:val="00A80D28"/>
    <w:rsid w:val="00A8389C"/>
    <w:rsid w:val="00A852E8"/>
    <w:rsid w:val="00A85614"/>
    <w:rsid w:val="00A934D3"/>
    <w:rsid w:val="00AA093A"/>
    <w:rsid w:val="00AA18A2"/>
    <w:rsid w:val="00AA7A9A"/>
    <w:rsid w:val="00AC1CCB"/>
    <w:rsid w:val="00AC28DA"/>
    <w:rsid w:val="00AC5909"/>
    <w:rsid w:val="00AC6900"/>
    <w:rsid w:val="00AD1373"/>
    <w:rsid w:val="00AD6067"/>
    <w:rsid w:val="00AD6E28"/>
    <w:rsid w:val="00AD7930"/>
    <w:rsid w:val="00AE0F67"/>
    <w:rsid w:val="00AE1B58"/>
    <w:rsid w:val="00AE3DAE"/>
    <w:rsid w:val="00AE4E3C"/>
    <w:rsid w:val="00AE575C"/>
    <w:rsid w:val="00AE71EA"/>
    <w:rsid w:val="00AF2739"/>
    <w:rsid w:val="00AF4183"/>
    <w:rsid w:val="00B02104"/>
    <w:rsid w:val="00B10B27"/>
    <w:rsid w:val="00B1440D"/>
    <w:rsid w:val="00B22F97"/>
    <w:rsid w:val="00B34F34"/>
    <w:rsid w:val="00B41261"/>
    <w:rsid w:val="00B41AF7"/>
    <w:rsid w:val="00B455DB"/>
    <w:rsid w:val="00B4629B"/>
    <w:rsid w:val="00B468AD"/>
    <w:rsid w:val="00B52FC4"/>
    <w:rsid w:val="00B5594B"/>
    <w:rsid w:val="00B57ABC"/>
    <w:rsid w:val="00B60553"/>
    <w:rsid w:val="00B70384"/>
    <w:rsid w:val="00B741CD"/>
    <w:rsid w:val="00B80916"/>
    <w:rsid w:val="00B91260"/>
    <w:rsid w:val="00B95424"/>
    <w:rsid w:val="00BA4FDD"/>
    <w:rsid w:val="00BA5518"/>
    <w:rsid w:val="00BA6F50"/>
    <w:rsid w:val="00BB3F12"/>
    <w:rsid w:val="00BB6ABC"/>
    <w:rsid w:val="00BC0916"/>
    <w:rsid w:val="00BC49CB"/>
    <w:rsid w:val="00BD3E9D"/>
    <w:rsid w:val="00BD3F9A"/>
    <w:rsid w:val="00BD5EC2"/>
    <w:rsid w:val="00BE3546"/>
    <w:rsid w:val="00BE4AFD"/>
    <w:rsid w:val="00BE5900"/>
    <w:rsid w:val="00BE758A"/>
    <w:rsid w:val="00C07761"/>
    <w:rsid w:val="00C07B16"/>
    <w:rsid w:val="00C10559"/>
    <w:rsid w:val="00C10BAC"/>
    <w:rsid w:val="00C261FC"/>
    <w:rsid w:val="00C3099D"/>
    <w:rsid w:val="00C34C4A"/>
    <w:rsid w:val="00C479D5"/>
    <w:rsid w:val="00C47E2C"/>
    <w:rsid w:val="00C5233A"/>
    <w:rsid w:val="00C55B08"/>
    <w:rsid w:val="00C572A0"/>
    <w:rsid w:val="00C61D35"/>
    <w:rsid w:val="00C6516E"/>
    <w:rsid w:val="00C67A9E"/>
    <w:rsid w:val="00C67C94"/>
    <w:rsid w:val="00C71223"/>
    <w:rsid w:val="00C72B35"/>
    <w:rsid w:val="00C73778"/>
    <w:rsid w:val="00C83917"/>
    <w:rsid w:val="00C864C0"/>
    <w:rsid w:val="00C93E3E"/>
    <w:rsid w:val="00C93E65"/>
    <w:rsid w:val="00C9587D"/>
    <w:rsid w:val="00C97B81"/>
    <w:rsid w:val="00CA360C"/>
    <w:rsid w:val="00CA6083"/>
    <w:rsid w:val="00CA67C7"/>
    <w:rsid w:val="00CB0C21"/>
    <w:rsid w:val="00CB2375"/>
    <w:rsid w:val="00CB2C13"/>
    <w:rsid w:val="00CB6FA8"/>
    <w:rsid w:val="00CD108C"/>
    <w:rsid w:val="00CD2383"/>
    <w:rsid w:val="00CD3872"/>
    <w:rsid w:val="00CD49BF"/>
    <w:rsid w:val="00CE2DF3"/>
    <w:rsid w:val="00CE64B9"/>
    <w:rsid w:val="00CF7082"/>
    <w:rsid w:val="00D05029"/>
    <w:rsid w:val="00D171A2"/>
    <w:rsid w:val="00D219E5"/>
    <w:rsid w:val="00D21AFB"/>
    <w:rsid w:val="00D22BFD"/>
    <w:rsid w:val="00D23DEC"/>
    <w:rsid w:val="00D264A3"/>
    <w:rsid w:val="00D272E0"/>
    <w:rsid w:val="00D33BD5"/>
    <w:rsid w:val="00D447EE"/>
    <w:rsid w:val="00D5312C"/>
    <w:rsid w:val="00D64886"/>
    <w:rsid w:val="00D70FB5"/>
    <w:rsid w:val="00D73201"/>
    <w:rsid w:val="00D74F35"/>
    <w:rsid w:val="00D77B9A"/>
    <w:rsid w:val="00D827A0"/>
    <w:rsid w:val="00D86C6E"/>
    <w:rsid w:val="00D92B60"/>
    <w:rsid w:val="00D95599"/>
    <w:rsid w:val="00D96BBA"/>
    <w:rsid w:val="00D96F4F"/>
    <w:rsid w:val="00D97142"/>
    <w:rsid w:val="00D978CF"/>
    <w:rsid w:val="00DA2600"/>
    <w:rsid w:val="00DA2B09"/>
    <w:rsid w:val="00DB0C06"/>
    <w:rsid w:val="00DB40B5"/>
    <w:rsid w:val="00DB6496"/>
    <w:rsid w:val="00DC17D7"/>
    <w:rsid w:val="00DC6C37"/>
    <w:rsid w:val="00DD0D2E"/>
    <w:rsid w:val="00DD2203"/>
    <w:rsid w:val="00DD359A"/>
    <w:rsid w:val="00DE0D25"/>
    <w:rsid w:val="00DE4E1E"/>
    <w:rsid w:val="00DE54A0"/>
    <w:rsid w:val="00DE68BB"/>
    <w:rsid w:val="00DE70F8"/>
    <w:rsid w:val="00DF016D"/>
    <w:rsid w:val="00DF15D0"/>
    <w:rsid w:val="00DF2988"/>
    <w:rsid w:val="00E00DF1"/>
    <w:rsid w:val="00E2128C"/>
    <w:rsid w:val="00E217DA"/>
    <w:rsid w:val="00E240F1"/>
    <w:rsid w:val="00E250EF"/>
    <w:rsid w:val="00E31792"/>
    <w:rsid w:val="00E34240"/>
    <w:rsid w:val="00E342D5"/>
    <w:rsid w:val="00E36959"/>
    <w:rsid w:val="00E373D3"/>
    <w:rsid w:val="00E43E72"/>
    <w:rsid w:val="00E4554D"/>
    <w:rsid w:val="00E47027"/>
    <w:rsid w:val="00E501CF"/>
    <w:rsid w:val="00E53A35"/>
    <w:rsid w:val="00E545C9"/>
    <w:rsid w:val="00E61ADC"/>
    <w:rsid w:val="00E63E42"/>
    <w:rsid w:val="00E7620D"/>
    <w:rsid w:val="00E77C03"/>
    <w:rsid w:val="00E83211"/>
    <w:rsid w:val="00E8506C"/>
    <w:rsid w:val="00E85C4F"/>
    <w:rsid w:val="00E85FCC"/>
    <w:rsid w:val="00E87209"/>
    <w:rsid w:val="00E90022"/>
    <w:rsid w:val="00E92E1D"/>
    <w:rsid w:val="00E9671B"/>
    <w:rsid w:val="00E9759F"/>
    <w:rsid w:val="00E975BB"/>
    <w:rsid w:val="00EA27BE"/>
    <w:rsid w:val="00EA3355"/>
    <w:rsid w:val="00EA4D09"/>
    <w:rsid w:val="00EB5757"/>
    <w:rsid w:val="00EC3D82"/>
    <w:rsid w:val="00ED25D1"/>
    <w:rsid w:val="00EE226A"/>
    <w:rsid w:val="00EE3CB3"/>
    <w:rsid w:val="00EF3F07"/>
    <w:rsid w:val="00F06211"/>
    <w:rsid w:val="00F07D8B"/>
    <w:rsid w:val="00F20ECA"/>
    <w:rsid w:val="00F22E53"/>
    <w:rsid w:val="00F24648"/>
    <w:rsid w:val="00F30D9F"/>
    <w:rsid w:val="00F3555E"/>
    <w:rsid w:val="00F417E6"/>
    <w:rsid w:val="00F51346"/>
    <w:rsid w:val="00F539BC"/>
    <w:rsid w:val="00F574A7"/>
    <w:rsid w:val="00F6227D"/>
    <w:rsid w:val="00F64D6E"/>
    <w:rsid w:val="00F73B00"/>
    <w:rsid w:val="00F819F1"/>
    <w:rsid w:val="00F90A1E"/>
    <w:rsid w:val="00F97DF4"/>
    <w:rsid w:val="00FA0FB8"/>
    <w:rsid w:val="00FA55CE"/>
    <w:rsid w:val="00FA79AC"/>
    <w:rsid w:val="00FB2F53"/>
    <w:rsid w:val="00FC2431"/>
    <w:rsid w:val="00FD156A"/>
    <w:rsid w:val="00FD1952"/>
    <w:rsid w:val="00FD779A"/>
    <w:rsid w:val="00FE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E26CACD"/>
  <w15:chartTrackingRefBased/>
  <w15:docId w15:val="{0EEA55AC-2A87-4173-9DC2-E43E45A8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31"/>
    <w:rPr>
      <w:rFonts w:ascii="Arial" w:eastAsia="MS Mincho" w:hAnsi="Arial"/>
      <w:sz w:val="22"/>
      <w:szCs w:val="24"/>
    </w:rPr>
  </w:style>
  <w:style w:type="paragraph" w:styleId="Heading1">
    <w:name w:val="heading 1"/>
    <w:basedOn w:val="Normal"/>
    <w:next w:val="Normal"/>
    <w:link w:val="Heading1Char"/>
    <w:uiPriority w:val="9"/>
    <w:qFormat/>
    <w:rsid w:val="001539A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7D15E9"/>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06449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0531"/>
    <w:pPr>
      <w:jc w:val="center"/>
    </w:pPr>
    <w:rPr>
      <w:rFonts w:ascii="Tahoma" w:eastAsia="Times New Roman" w:hAnsi="Tahoma"/>
      <w:b/>
      <w:snapToGrid w:val="0"/>
      <w:sz w:val="24"/>
      <w:szCs w:val="20"/>
      <w:u w:val="single"/>
      <w:lang w:eastAsia="en-US"/>
    </w:rPr>
  </w:style>
  <w:style w:type="character" w:customStyle="1" w:styleId="BodyTextChar">
    <w:name w:val="Body Text Char"/>
    <w:link w:val="BodyText"/>
    <w:rsid w:val="00720531"/>
    <w:rPr>
      <w:rFonts w:ascii="Tahoma" w:eastAsia="Times New Roman" w:hAnsi="Tahoma" w:cs="Times New Roman"/>
      <w:b/>
      <w:snapToGrid w:val="0"/>
      <w:sz w:val="24"/>
      <w:szCs w:val="20"/>
      <w:u w:val="single"/>
    </w:rPr>
  </w:style>
  <w:style w:type="paragraph" w:styleId="Header">
    <w:name w:val="header"/>
    <w:basedOn w:val="Normal"/>
    <w:link w:val="HeaderChar"/>
    <w:rsid w:val="00720531"/>
    <w:pPr>
      <w:tabs>
        <w:tab w:val="center" w:pos="4153"/>
        <w:tab w:val="right" w:pos="8306"/>
      </w:tabs>
    </w:pPr>
  </w:style>
  <w:style w:type="character" w:customStyle="1" w:styleId="HeaderChar">
    <w:name w:val="Header Char"/>
    <w:link w:val="Header"/>
    <w:rsid w:val="00720531"/>
    <w:rPr>
      <w:rFonts w:ascii="Arial" w:eastAsia="MS Mincho" w:hAnsi="Arial" w:cs="Times New Roman"/>
      <w:szCs w:val="24"/>
      <w:lang w:eastAsia="en-GB"/>
    </w:rPr>
  </w:style>
  <w:style w:type="paragraph" w:styleId="Footer">
    <w:name w:val="footer"/>
    <w:basedOn w:val="Normal"/>
    <w:link w:val="FooterChar"/>
    <w:uiPriority w:val="99"/>
    <w:unhideWhenUsed/>
    <w:rsid w:val="00CA360C"/>
    <w:pPr>
      <w:tabs>
        <w:tab w:val="center" w:pos="4513"/>
        <w:tab w:val="right" w:pos="9026"/>
      </w:tabs>
    </w:pPr>
  </w:style>
  <w:style w:type="character" w:customStyle="1" w:styleId="FooterChar">
    <w:name w:val="Footer Char"/>
    <w:link w:val="Footer"/>
    <w:uiPriority w:val="99"/>
    <w:rsid w:val="00CA360C"/>
    <w:rPr>
      <w:rFonts w:ascii="Arial" w:eastAsia="MS Mincho" w:hAnsi="Arial"/>
      <w:sz w:val="22"/>
      <w:szCs w:val="24"/>
    </w:rPr>
  </w:style>
  <w:style w:type="paragraph" w:styleId="NormalWeb">
    <w:name w:val="Normal (Web)"/>
    <w:basedOn w:val="Normal"/>
    <w:uiPriority w:val="99"/>
    <w:unhideWhenUsed/>
    <w:rsid w:val="00E501CF"/>
    <w:pPr>
      <w:spacing w:before="100" w:beforeAutospacing="1" w:after="100" w:afterAutospacing="1"/>
    </w:pPr>
    <w:rPr>
      <w:rFonts w:ascii="Times New Roman" w:eastAsia="Times New Roman" w:hAnsi="Times New Roman"/>
      <w:sz w:val="24"/>
    </w:rPr>
  </w:style>
  <w:style w:type="table" w:styleId="TableGrid">
    <w:name w:val="Table Grid"/>
    <w:basedOn w:val="TableNormal"/>
    <w:uiPriority w:val="39"/>
    <w:rsid w:val="001E3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D0525"/>
    <w:rPr>
      <w:color w:val="0000FF"/>
      <w:u w:val="single"/>
    </w:rPr>
  </w:style>
  <w:style w:type="paragraph" w:customStyle="1" w:styleId="Default">
    <w:name w:val="Default"/>
    <w:rsid w:val="008D052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96B0D"/>
    <w:rPr>
      <w:rFonts w:ascii="Tahoma" w:hAnsi="Tahoma" w:cs="Tahoma"/>
      <w:sz w:val="16"/>
      <w:szCs w:val="16"/>
    </w:rPr>
  </w:style>
  <w:style w:type="character" w:customStyle="1" w:styleId="BalloonTextChar">
    <w:name w:val="Balloon Text Char"/>
    <w:link w:val="BalloonText"/>
    <w:uiPriority w:val="99"/>
    <w:semiHidden/>
    <w:rsid w:val="00196B0D"/>
    <w:rPr>
      <w:rFonts w:ascii="Tahoma" w:eastAsia="MS Mincho" w:hAnsi="Tahoma" w:cs="Tahoma"/>
      <w:sz w:val="16"/>
      <w:szCs w:val="16"/>
    </w:rPr>
  </w:style>
  <w:style w:type="character" w:styleId="FollowedHyperlink">
    <w:name w:val="FollowedHyperlink"/>
    <w:uiPriority w:val="99"/>
    <w:semiHidden/>
    <w:unhideWhenUsed/>
    <w:rsid w:val="004769D4"/>
    <w:rPr>
      <w:color w:val="800080"/>
      <w:u w:val="single"/>
    </w:rPr>
  </w:style>
  <w:style w:type="paragraph" w:styleId="ListParagraph">
    <w:name w:val="List Paragraph"/>
    <w:basedOn w:val="Normal"/>
    <w:uiPriority w:val="34"/>
    <w:qFormat/>
    <w:rsid w:val="00C479D5"/>
    <w:pPr>
      <w:ind w:left="720"/>
    </w:pPr>
    <w:rPr>
      <w:rFonts w:ascii="Calibri" w:eastAsia="Calibri" w:hAnsi="Calibri" w:cs="Calibri"/>
      <w:szCs w:val="22"/>
      <w:lang w:eastAsia="en-US"/>
    </w:rPr>
  </w:style>
  <w:style w:type="paragraph" w:customStyle="1" w:styleId="Pa1">
    <w:name w:val="Pa1"/>
    <w:basedOn w:val="Default"/>
    <w:next w:val="Default"/>
    <w:uiPriority w:val="99"/>
    <w:rsid w:val="00E00DF1"/>
    <w:pPr>
      <w:spacing w:line="221" w:lineRule="atLeast"/>
    </w:pPr>
    <w:rPr>
      <w:rFonts w:ascii="InterFace" w:hAnsi="InterFace" w:cs="Times New Roman"/>
      <w:color w:val="auto"/>
    </w:rPr>
  </w:style>
  <w:style w:type="paragraph" w:customStyle="1" w:styleId="Pa2">
    <w:name w:val="Pa2"/>
    <w:basedOn w:val="Default"/>
    <w:next w:val="Default"/>
    <w:uiPriority w:val="99"/>
    <w:rsid w:val="00E00DF1"/>
    <w:pPr>
      <w:spacing w:line="191" w:lineRule="atLeast"/>
    </w:pPr>
    <w:rPr>
      <w:rFonts w:ascii="InterFace" w:hAnsi="InterFace" w:cs="Times New Roman"/>
      <w:color w:val="auto"/>
    </w:rPr>
  </w:style>
  <w:style w:type="character" w:customStyle="1" w:styleId="A4">
    <w:name w:val="A4"/>
    <w:uiPriority w:val="99"/>
    <w:rsid w:val="00E00DF1"/>
    <w:rPr>
      <w:rFonts w:cs="InterFace"/>
      <w:color w:val="000000"/>
      <w:sz w:val="19"/>
      <w:szCs w:val="19"/>
      <w:u w:val="single"/>
    </w:rPr>
  </w:style>
  <w:style w:type="paragraph" w:customStyle="1" w:styleId="xmsonormal">
    <w:name w:val="x_msonormal"/>
    <w:basedOn w:val="Normal"/>
    <w:uiPriority w:val="99"/>
    <w:rsid w:val="007B609E"/>
    <w:rPr>
      <w:rFonts w:ascii="Times New Roman" w:eastAsia="Calibri" w:hAnsi="Times New Roman"/>
      <w:sz w:val="24"/>
    </w:rPr>
  </w:style>
  <w:style w:type="character" w:styleId="CommentReference">
    <w:name w:val="annotation reference"/>
    <w:uiPriority w:val="99"/>
    <w:semiHidden/>
    <w:unhideWhenUsed/>
    <w:rsid w:val="007D15E9"/>
    <w:rPr>
      <w:sz w:val="16"/>
      <w:szCs w:val="16"/>
    </w:rPr>
  </w:style>
  <w:style w:type="paragraph" w:styleId="CommentText">
    <w:name w:val="annotation text"/>
    <w:basedOn w:val="Normal"/>
    <w:link w:val="CommentTextChar"/>
    <w:uiPriority w:val="99"/>
    <w:semiHidden/>
    <w:unhideWhenUsed/>
    <w:rsid w:val="007D15E9"/>
    <w:rPr>
      <w:sz w:val="20"/>
      <w:szCs w:val="20"/>
    </w:rPr>
  </w:style>
  <w:style w:type="character" w:customStyle="1" w:styleId="CommentTextChar">
    <w:name w:val="Comment Text Char"/>
    <w:link w:val="CommentText"/>
    <w:uiPriority w:val="99"/>
    <w:semiHidden/>
    <w:rsid w:val="007D15E9"/>
    <w:rPr>
      <w:rFonts w:ascii="Arial" w:eastAsia="MS Mincho" w:hAnsi="Arial"/>
    </w:rPr>
  </w:style>
  <w:style w:type="paragraph" w:styleId="CommentSubject">
    <w:name w:val="annotation subject"/>
    <w:basedOn w:val="CommentText"/>
    <w:next w:val="CommentText"/>
    <w:link w:val="CommentSubjectChar"/>
    <w:uiPriority w:val="99"/>
    <w:semiHidden/>
    <w:unhideWhenUsed/>
    <w:rsid w:val="007D15E9"/>
    <w:rPr>
      <w:b/>
      <w:bCs/>
    </w:rPr>
  </w:style>
  <w:style w:type="character" w:customStyle="1" w:styleId="CommentSubjectChar">
    <w:name w:val="Comment Subject Char"/>
    <w:link w:val="CommentSubject"/>
    <w:uiPriority w:val="99"/>
    <w:semiHidden/>
    <w:rsid w:val="007D15E9"/>
    <w:rPr>
      <w:rFonts w:ascii="Arial" w:eastAsia="MS Mincho" w:hAnsi="Arial"/>
      <w:b/>
      <w:bCs/>
    </w:rPr>
  </w:style>
  <w:style w:type="character" w:customStyle="1" w:styleId="Heading2Char">
    <w:name w:val="Heading 2 Char"/>
    <w:link w:val="Heading2"/>
    <w:uiPriority w:val="9"/>
    <w:rsid w:val="007D15E9"/>
    <w:rPr>
      <w:rFonts w:ascii="Times New Roman" w:eastAsia="Times New Roman" w:hAnsi="Times New Roman"/>
      <w:b/>
      <w:bCs/>
      <w:sz w:val="36"/>
      <w:szCs w:val="36"/>
    </w:rPr>
  </w:style>
  <w:style w:type="paragraph" w:customStyle="1" w:styleId="gem-c-feedbackoption-list-item">
    <w:name w:val="gem-c-feedback__option-list-item"/>
    <w:basedOn w:val="Normal"/>
    <w:rsid w:val="00E34240"/>
    <w:pPr>
      <w:spacing w:before="100" w:beforeAutospacing="1" w:after="100" w:afterAutospacing="1"/>
    </w:pPr>
    <w:rPr>
      <w:rFonts w:ascii="Times New Roman" w:eastAsia="Times New Roman" w:hAnsi="Times New Roman"/>
      <w:sz w:val="24"/>
    </w:rPr>
  </w:style>
  <w:style w:type="character" w:customStyle="1" w:styleId="govuk-visually-hidden">
    <w:name w:val="govuk-visually-hidden"/>
    <w:basedOn w:val="DefaultParagraphFont"/>
    <w:rsid w:val="00E34240"/>
  </w:style>
  <w:style w:type="character" w:styleId="UnresolvedMention">
    <w:name w:val="Unresolved Mention"/>
    <w:uiPriority w:val="99"/>
    <w:semiHidden/>
    <w:unhideWhenUsed/>
    <w:rsid w:val="007F3F9F"/>
    <w:rPr>
      <w:color w:val="605E5C"/>
      <w:shd w:val="clear" w:color="auto" w:fill="E1DFDD"/>
    </w:rPr>
  </w:style>
  <w:style w:type="character" w:customStyle="1" w:styleId="Heading3Char">
    <w:name w:val="Heading 3 Char"/>
    <w:link w:val="Heading3"/>
    <w:uiPriority w:val="9"/>
    <w:semiHidden/>
    <w:rsid w:val="00064494"/>
    <w:rPr>
      <w:rFonts w:ascii="Calibri Light" w:eastAsia="Times New Roman" w:hAnsi="Calibri Light" w:cs="Times New Roman"/>
      <w:b/>
      <w:bCs/>
      <w:sz w:val="26"/>
      <w:szCs w:val="26"/>
    </w:rPr>
  </w:style>
  <w:style w:type="character" w:customStyle="1" w:styleId="Heading1Char">
    <w:name w:val="Heading 1 Char"/>
    <w:link w:val="Heading1"/>
    <w:uiPriority w:val="9"/>
    <w:rsid w:val="001539A3"/>
    <w:rPr>
      <w:rFonts w:ascii="Calibri Light" w:eastAsia="Times New Roman" w:hAnsi="Calibri Light" w:cs="Times New Roman"/>
      <w:b/>
      <w:bCs/>
      <w:kern w:val="32"/>
      <w:sz w:val="32"/>
      <w:szCs w:val="32"/>
    </w:rPr>
  </w:style>
  <w:style w:type="character" w:customStyle="1" w:styleId="govuk-caption-xl">
    <w:name w:val="govuk-caption-xl"/>
    <w:basedOn w:val="DefaultParagraphFont"/>
    <w:rsid w:val="001539A3"/>
  </w:style>
  <w:style w:type="paragraph" w:customStyle="1" w:styleId="publication-headerlast-changed">
    <w:name w:val="publication-header__last-changed"/>
    <w:basedOn w:val="Normal"/>
    <w:rsid w:val="001539A3"/>
    <w:pPr>
      <w:spacing w:before="100" w:beforeAutospacing="1" w:after="100" w:afterAutospacing="1"/>
    </w:pPr>
    <w:rPr>
      <w:rFonts w:ascii="Times New Roman" w:eastAsia="Times New Roman" w:hAnsi="Times New Roman"/>
      <w:sz w:val="24"/>
    </w:rPr>
  </w:style>
  <w:style w:type="paragraph" w:customStyle="1" w:styleId="xxmsonormal">
    <w:name w:val="x_x_msonormal"/>
    <w:basedOn w:val="Normal"/>
    <w:rsid w:val="00AC6900"/>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0806">
      <w:bodyDiv w:val="1"/>
      <w:marLeft w:val="0"/>
      <w:marRight w:val="0"/>
      <w:marTop w:val="0"/>
      <w:marBottom w:val="0"/>
      <w:divBdr>
        <w:top w:val="none" w:sz="0" w:space="0" w:color="auto"/>
        <w:left w:val="none" w:sz="0" w:space="0" w:color="auto"/>
        <w:bottom w:val="none" w:sz="0" w:space="0" w:color="auto"/>
        <w:right w:val="none" w:sz="0" w:space="0" w:color="auto"/>
      </w:divBdr>
    </w:div>
    <w:div w:id="213084482">
      <w:bodyDiv w:val="1"/>
      <w:marLeft w:val="0"/>
      <w:marRight w:val="0"/>
      <w:marTop w:val="0"/>
      <w:marBottom w:val="0"/>
      <w:divBdr>
        <w:top w:val="none" w:sz="0" w:space="0" w:color="auto"/>
        <w:left w:val="none" w:sz="0" w:space="0" w:color="auto"/>
        <w:bottom w:val="none" w:sz="0" w:space="0" w:color="auto"/>
        <w:right w:val="none" w:sz="0" w:space="0" w:color="auto"/>
      </w:divBdr>
    </w:div>
    <w:div w:id="307514903">
      <w:bodyDiv w:val="1"/>
      <w:marLeft w:val="0"/>
      <w:marRight w:val="0"/>
      <w:marTop w:val="0"/>
      <w:marBottom w:val="0"/>
      <w:divBdr>
        <w:top w:val="none" w:sz="0" w:space="0" w:color="auto"/>
        <w:left w:val="none" w:sz="0" w:space="0" w:color="auto"/>
        <w:bottom w:val="none" w:sz="0" w:space="0" w:color="auto"/>
        <w:right w:val="none" w:sz="0" w:space="0" w:color="auto"/>
      </w:divBdr>
    </w:div>
    <w:div w:id="439033214">
      <w:bodyDiv w:val="1"/>
      <w:marLeft w:val="0"/>
      <w:marRight w:val="0"/>
      <w:marTop w:val="0"/>
      <w:marBottom w:val="0"/>
      <w:divBdr>
        <w:top w:val="none" w:sz="0" w:space="0" w:color="auto"/>
        <w:left w:val="none" w:sz="0" w:space="0" w:color="auto"/>
        <w:bottom w:val="none" w:sz="0" w:space="0" w:color="auto"/>
        <w:right w:val="none" w:sz="0" w:space="0" w:color="auto"/>
      </w:divBdr>
    </w:div>
    <w:div w:id="498809429">
      <w:bodyDiv w:val="1"/>
      <w:marLeft w:val="0"/>
      <w:marRight w:val="0"/>
      <w:marTop w:val="0"/>
      <w:marBottom w:val="0"/>
      <w:divBdr>
        <w:top w:val="none" w:sz="0" w:space="0" w:color="auto"/>
        <w:left w:val="none" w:sz="0" w:space="0" w:color="auto"/>
        <w:bottom w:val="none" w:sz="0" w:space="0" w:color="auto"/>
        <w:right w:val="none" w:sz="0" w:space="0" w:color="auto"/>
      </w:divBdr>
    </w:div>
    <w:div w:id="591551822">
      <w:bodyDiv w:val="1"/>
      <w:marLeft w:val="0"/>
      <w:marRight w:val="0"/>
      <w:marTop w:val="0"/>
      <w:marBottom w:val="0"/>
      <w:divBdr>
        <w:top w:val="none" w:sz="0" w:space="0" w:color="auto"/>
        <w:left w:val="none" w:sz="0" w:space="0" w:color="auto"/>
        <w:bottom w:val="none" w:sz="0" w:space="0" w:color="auto"/>
        <w:right w:val="none" w:sz="0" w:space="0" w:color="auto"/>
      </w:divBdr>
    </w:div>
    <w:div w:id="591933122">
      <w:bodyDiv w:val="1"/>
      <w:marLeft w:val="0"/>
      <w:marRight w:val="0"/>
      <w:marTop w:val="0"/>
      <w:marBottom w:val="0"/>
      <w:divBdr>
        <w:top w:val="none" w:sz="0" w:space="0" w:color="auto"/>
        <w:left w:val="none" w:sz="0" w:space="0" w:color="auto"/>
        <w:bottom w:val="none" w:sz="0" w:space="0" w:color="auto"/>
        <w:right w:val="none" w:sz="0" w:space="0" w:color="auto"/>
      </w:divBdr>
    </w:div>
    <w:div w:id="598299710">
      <w:bodyDiv w:val="1"/>
      <w:marLeft w:val="0"/>
      <w:marRight w:val="0"/>
      <w:marTop w:val="0"/>
      <w:marBottom w:val="0"/>
      <w:divBdr>
        <w:top w:val="none" w:sz="0" w:space="0" w:color="auto"/>
        <w:left w:val="none" w:sz="0" w:space="0" w:color="auto"/>
        <w:bottom w:val="none" w:sz="0" w:space="0" w:color="auto"/>
        <w:right w:val="none" w:sz="0" w:space="0" w:color="auto"/>
      </w:divBdr>
    </w:div>
    <w:div w:id="664667784">
      <w:bodyDiv w:val="1"/>
      <w:marLeft w:val="0"/>
      <w:marRight w:val="0"/>
      <w:marTop w:val="0"/>
      <w:marBottom w:val="0"/>
      <w:divBdr>
        <w:top w:val="none" w:sz="0" w:space="0" w:color="auto"/>
        <w:left w:val="none" w:sz="0" w:space="0" w:color="auto"/>
        <w:bottom w:val="none" w:sz="0" w:space="0" w:color="auto"/>
        <w:right w:val="none" w:sz="0" w:space="0" w:color="auto"/>
      </w:divBdr>
    </w:div>
    <w:div w:id="707921505">
      <w:bodyDiv w:val="1"/>
      <w:marLeft w:val="0"/>
      <w:marRight w:val="0"/>
      <w:marTop w:val="0"/>
      <w:marBottom w:val="0"/>
      <w:divBdr>
        <w:top w:val="none" w:sz="0" w:space="0" w:color="auto"/>
        <w:left w:val="none" w:sz="0" w:space="0" w:color="auto"/>
        <w:bottom w:val="none" w:sz="0" w:space="0" w:color="auto"/>
        <w:right w:val="none" w:sz="0" w:space="0" w:color="auto"/>
      </w:divBdr>
    </w:div>
    <w:div w:id="888957499">
      <w:bodyDiv w:val="1"/>
      <w:marLeft w:val="0"/>
      <w:marRight w:val="0"/>
      <w:marTop w:val="0"/>
      <w:marBottom w:val="0"/>
      <w:divBdr>
        <w:top w:val="none" w:sz="0" w:space="0" w:color="auto"/>
        <w:left w:val="none" w:sz="0" w:space="0" w:color="auto"/>
        <w:bottom w:val="none" w:sz="0" w:space="0" w:color="auto"/>
        <w:right w:val="none" w:sz="0" w:space="0" w:color="auto"/>
      </w:divBdr>
    </w:div>
    <w:div w:id="906914178">
      <w:bodyDiv w:val="1"/>
      <w:marLeft w:val="0"/>
      <w:marRight w:val="0"/>
      <w:marTop w:val="0"/>
      <w:marBottom w:val="0"/>
      <w:divBdr>
        <w:top w:val="none" w:sz="0" w:space="0" w:color="auto"/>
        <w:left w:val="none" w:sz="0" w:space="0" w:color="auto"/>
        <w:bottom w:val="none" w:sz="0" w:space="0" w:color="auto"/>
        <w:right w:val="none" w:sz="0" w:space="0" w:color="auto"/>
      </w:divBdr>
    </w:div>
    <w:div w:id="924194305">
      <w:bodyDiv w:val="1"/>
      <w:marLeft w:val="0"/>
      <w:marRight w:val="0"/>
      <w:marTop w:val="0"/>
      <w:marBottom w:val="0"/>
      <w:divBdr>
        <w:top w:val="none" w:sz="0" w:space="0" w:color="auto"/>
        <w:left w:val="none" w:sz="0" w:space="0" w:color="auto"/>
        <w:bottom w:val="none" w:sz="0" w:space="0" w:color="auto"/>
        <w:right w:val="none" w:sz="0" w:space="0" w:color="auto"/>
      </w:divBdr>
    </w:div>
    <w:div w:id="944652291">
      <w:bodyDiv w:val="1"/>
      <w:marLeft w:val="0"/>
      <w:marRight w:val="0"/>
      <w:marTop w:val="0"/>
      <w:marBottom w:val="0"/>
      <w:divBdr>
        <w:top w:val="none" w:sz="0" w:space="0" w:color="auto"/>
        <w:left w:val="none" w:sz="0" w:space="0" w:color="auto"/>
        <w:bottom w:val="none" w:sz="0" w:space="0" w:color="auto"/>
        <w:right w:val="none" w:sz="0" w:space="0" w:color="auto"/>
      </w:divBdr>
    </w:div>
    <w:div w:id="944733258">
      <w:bodyDiv w:val="1"/>
      <w:marLeft w:val="0"/>
      <w:marRight w:val="0"/>
      <w:marTop w:val="0"/>
      <w:marBottom w:val="0"/>
      <w:divBdr>
        <w:top w:val="none" w:sz="0" w:space="0" w:color="auto"/>
        <w:left w:val="none" w:sz="0" w:space="0" w:color="auto"/>
        <w:bottom w:val="none" w:sz="0" w:space="0" w:color="auto"/>
        <w:right w:val="none" w:sz="0" w:space="0" w:color="auto"/>
      </w:divBdr>
      <w:divsChild>
        <w:div w:id="830832227">
          <w:marLeft w:val="-225"/>
          <w:marRight w:val="-225"/>
          <w:marTop w:val="0"/>
          <w:marBottom w:val="750"/>
          <w:divBdr>
            <w:top w:val="none" w:sz="0" w:space="0" w:color="auto"/>
            <w:left w:val="none" w:sz="0" w:space="0" w:color="auto"/>
            <w:bottom w:val="none" w:sz="0" w:space="0" w:color="auto"/>
            <w:right w:val="none" w:sz="0" w:space="0" w:color="auto"/>
          </w:divBdr>
          <w:divsChild>
            <w:div w:id="535432028">
              <w:marLeft w:val="0"/>
              <w:marRight w:val="0"/>
              <w:marTop w:val="0"/>
              <w:marBottom w:val="0"/>
              <w:divBdr>
                <w:top w:val="none" w:sz="0" w:space="0" w:color="auto"/>
                <w:left w:val="none" w:sz="0" w:space="0" w:color="auto"/>
                <w:bottom w:val="none" w:sz="0" w:space="0" w:color="auto"/>
                <w:right w:val="none" w:sz="0" w:space="0" w:color="auto"/>
              </w:divBdr>
              <w:divsChild>
                <w:div w:id="698089609">
                  <w:marLeft w:val="0"/>
                  <w:marRight w:val="0"/>
                  <w:marTop w:val="0"/>
                  <w:marBottom w:val="675"/>
                  <w:divBdr>
                    <w:top w:val="none" w:sz="0" w:space="0" w:color="auto"/>
                    <w:left w:val="none" w:sz="0" w:space="0" w:color="auto"/>
                    <w:bottom w:val="none" w:sz="0" w:space="0" w:color="auto"/>
                    <w:right w:val="none" w:sz="0" w:space="0" w:color="auto"/>
                  </w:divBdr>
                  <w:divsChild>
                    <w:div w:id="1552500285">
                      <w:marLeft w:val="0"/>
                      <w:marRight w:val="0"/>
                      <w:marTop w:val="0"/>
                      <w:marBottom w:val="0"/>
                      <w:divBdr>
                        <w:top w:val="none" w:sz="0" w:space="0" w:color="auto"/>
                        <w:left w:val="none" w:sz="0" w:space="0" w:color="auto"/>
                        <w:bottom w:val="none" w:sz="0" w:space="0" w:color="auto"/>
                        <w:right w:val="none" w:sz="0" w:space="0" w:color="auto"/>
                      </w:divBdr>
                      <w:divsChild>
                        <w:div w:id="599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1680">
              <w:marLeft w:val="0"/>
              <w:marRight w:val="0"/>
              <w:marTop w:val="0"/>
              <w:marBottom w:val="0"/>
              <w:divBdr>
                <w:top w:val="none" w:sz="0" w:space="0" w:color="auto"/>
                <w:left w:val="none" w:sz="0" w:space="0" w:color="auto"/>
                <w:bottom w:val="none" w:sz="0" w:space="0" w:color="auto"/>
                <w:right w:val="none" w:sz="0" w:space="0" w:color="auto"/>
              </w:divBdr>
              <w:divsChild>
                <w:div w:id="1387224488">
                  <w:marLeft w:val="225"/>
                  <w:marRight w:val="0"/>
                  <w:marTop w:val="0"/>
                  <w:marBottom w:val="0"/>
                  <w:divBdr>
                    <w:top w:val="none" w:sz="0" w:space="0" w:color="auto"/>
                    <w:left w:val="none" w:sz="0" w:space="0" w:color="auto"/>
                    <w:bottom w:val="none" w:sz="0" w:space="0" w:color="auto"/>
                    <w:right w:val="none" w:sz="0" w:space="0" w:color="auto"/>
                  </w:divBdr>
                  <w:divsChild>
                    <w:div w:id="14147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4407">
          <w:marLeft w:val="0"/>
          <w:marRight w:val="0"/>
          <w:marTop w:val="900"/>
          <w:marBottom w:val="0"/>
          <w:divBdr>
            <w:top w:val="none" w:sz="0" w:space="0" w:color="auto"/>
            <w:left w:val="none" w:sz="0" w:space="0" w:color="auto"/>
            <w:bottom w:val="single" w:sz="6" w:space="0" w:color="FFFFFF"/>
            <w:right w:val="none" w:sz="0" w:space="0" w:color="auto"/>
          </w:divBdr>
          <w:divsChild>
            <w:div w:id="1287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7546">
      <w:bodyDiv w:val="1"/>
      <w:marLeft w:val="0"/>
      <w:marRight w:val="0"/>
      <w:marTop w:val="0"/>
      <w:marBottom w:val="0"/>
      <w:divBdr>
        <w:top w:val="none" w:sz="0" w:space="0" w:color="auto"/>
        <w:left w:val="none" w:sz="0" w:space="0" w:color="auto"/>
        <w:bottom w:val="none" w:sz="0" w:space="0" w:color="auto"/>
        <w:right w:val="none" w:sz="0" w:space="0" w:color="auto"/>
      </w:divBdr>
    </w:div>
    <w:div w:id="988752024">
      <w:bodyDiv w:val="1"/>
      <w:marLeft w:val="0"/>
      <w:marRight w:val="0"/>
      <w:marTop w:val="0"/>
      <w:marBottom w:val="0"/>
      <w:divBdr>
        <w:top w:val="none" w:sz="0" w:space="0" w:color="auto"/>
        <w:left w:val="none" w:sz="0" w:space="0" w:color="auto"/>
        <w:bottom w:val="none" w:sz="0" w:space="0" w:color="auto"/>
        <w:right w:val="none" w:sz="0" w:space="0" w:color="auto"/>
      </w:divBdr>
      <w:divsChild>
        <w:div w:id="1406536696">
          <w:marLeft w:val="0"/>
          <w:marRight w:val="0"/>
          <w:marTop w:val="0"/>
          <w:marBottom w:val="0"/>
          <w:divBdr>
            <w:top w:val="none" w:sz="0" w:space="0" w:color="auto"/>
            <w:left w:val="none" w:sz="0" w:space="0" w:color="auto"/>
            <w:bottom w:val="none" w:sz="0" w:space="0" w:color="auto"/>
            <w:right w:val="none" w:sz="0" w:space="0" w:color="auto"/>
          </w:divBdr>
          <w:divsChild>
            <w:div w:id="1902401237">
              <w:marLeft w:val="0"/>
              <w:marRight w:val="0"/>
              <w:marTop w:val="0"/>
              <w:marBottom w:val="0"/>
              <w:divBdr>
                <w:top w:val="none" w:sz="0" w:space="0" w:color="auto"/>
                <w:left w:val="none" w:sz="0" w:space="0" w:color="auto"/>
                <w:bottom w:val="none" w:sz="0" w:space="0" w:color="auto"/>
                <w:right w:val="none" w:sz="0" w:space="0" w:color="auto"/>
              </w:divBdr>
              <w:divsChild>
                <w:div w:id="1803645502">
                  <w:marLeft w:val="0"/>
                  <w:marRight w:val="0"/>
                  <w:marTop w:val="0"/>
                  <w:marBottom w:val="0"/>
                  <w:divBdr>
                    <w:top w:val="none" w:sz="0" w:space="0" w:color="auto"/>
                    <w:left w:val="none" w:sz="0" w:space="0" w:color="auto"/>
                    <w:bottom w:val="none" w:sz="0" w:space="0" w:color="auto"/>
                    <w:right w:val="none" w:sz="0" w:space="0" w:color="auto"/>
                  </w:divBdr>
                  <w:divsChild>
                    <w:div w:id="1545480121">
                      <w:marLeft w:val="0"/>
                      <w:marRight w:val="0"/>
                      <w:marTop w:val="0"/>
                      <w:marBottom w:val="0"/>
                      <w:divBdr>
                        <w:top w:val="none" w:sz="0" w:space="0" w:color="auto"/>
                        <w:left w:val="none" w:sz="0" w:space="0" w:color="auto"/>
                        <w:bottom w:val="none" w:sz="0" w:space="0" w:color="auto"/>
                        <w:right w:val="none" w:sz="0" w:space="0" w:color="auto"/>
                      </w:divBdr>
                      <w:divsChild>
                        <w:div w:id="1156531868">
                          <w:marLeft w:val="0"/>
                          <w:marRight w:val="0"/>
                          <w:marTop w:val="0"/>
                          <w:marBottom w:val="0"/>
                          <w:divBdr>
                            <w:top w:val="none" w:sz="0" w:space="0" w:color="auto"/>
                            <w:left w:val="none" w:sz="0" w:space="0" w:color="auto"/>
                            <w:bottom w:val="none" w:sz="0" w:space="0" w:color="auto"/>
                            <w:right w:val="none" w:sz="0" w:space="0" w:color="auto"/>
                          </w:divBdr>
                          <w:divsChild>
                            <w:div w:id="17994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874124">
      <w:bodyDiv w:val="1"/>
      <w:marLeft w:val="0"/>
      <w:marRight w:val="0"/>
      <w:marTop w:val="0"/>
      <w:marBottom w:val="0"/>
      <w:divBdr>
        <w:top w:val="none" w:sz="0" w:space="0" w:color="auto"/>
        <w:left w:val="none" w:sz="0" w:space="0" w:color="auto"/>
        <w:bottom w:val="none" w:sz="0" w:space="0" w:color="auto"/>
        <w:right w:val="none" w:sz="0" w:space="0" w:color="auto"/>
      </w:divBdr>
    </w:div>
    <w:div w:id="1064840831">
      <w:bodyDiv w:val="1"/>
      <w:marLeft w:val="0"/>
      <w:marRight w:val="0"/>
      <w:marTop w:val="0"/>
      <w:marBottom w:val="0"/>
      <w:divBdr>
        <w:top w:val="none" w:sz="0" w:space="0" w:color="auto"/>
        <w:left w:val="none" w:sz="0" w:space="0" w:color="auto"/>
        <w:bottom w:val="none" w:sz="0" w:space="0" w:color="auto"/>
        <w:right w:val="none" w:sz="0" w:space="0" w:color="auto"/>
      </w:divBdr>
    </w:div>
    <w:div w:id="1104157257">
      <w:bodyDiv w:val="1"/>
      <w:marLeft w:val="0"/>
      <w:marRight w:val="0"/>
      <w:marTop w:val="0"/>
      <w:marBottom w:val="0"/>
      <w:divBdr>
        <w:top w:val="none" w:sz="0" w:space="0" w:color="auto"/>
        <w:left w:val="none" w:sz="0" w:space="0" w:color="auto"/>
        <w:bottom w:val="none" w:sz="0" w:space="0" w:color="auto"/>
        <w:right w:val="none" w:sz="0" w:space="0" w:color="auto"/>
      </w:divBdr>
    </w:div>
    <w:div w:id="1346639593">
      <w:bodyDiv w:val="1"/>
      <w:marLeft w:val="0"/>
      <w:marRight w:val="0"/>
      <w:marTop w:val="0"/>
      <w:marBottom w:val="0"/>
      <w:divBdr>
        <w:top w:val="none" w:sz="0" w:space="0" w:color="auto"/>
        <w:left w:val="none" w:sz="0" w:space="0" w:color="auto"/>
        <w:bottom w:val="none" w:sz="0" w:space="0" w:color="auto"/>
        <w:right w:val="none" w:sz="0" w:space="0" w:color="auto"/>
      </w:divBdr>
    </w:div>
    <w:div w:id="1392267973">
      <w:bodyDiv w:val="1"/>
      <w:marLeft w:val="0"/>
      <w:marRight w:val="0"/>
      <w:marTop w:val="0"/>
      <w:marBottom w:val="0"/>
      <w:divBdr>
        <w:top w:val="none" w:sz="0" w:space="0" w:color="auto"/>
        <w:left w:val="none" w:sz="0" w:space="0" w:color="auto"/>
        <w:bottom w:val="none" w:sz="0" w:space="0" w:color="auto"/>
        <w:right w:val="none" w:sz="0" w:space="0" w:color="auto"/>
      </w:divBdr>
    </w:div>
    <w:div w:id="1511288530">
      <w:bodyDiv w:val="1"/>
      <w:marLeft w:val="0"/>
      <w:marRight w:val="0"/>
      <w:marTop w:val="0"/>
      <w:marBottom w:val="0"/>
      <w:divBdr>
        <w:top w:val="none" w:sz="0" w:space="0" w:color="auto"/>
        <w:left w:val="none" w:sz="0" w:space="0" w:color="auto"/>
        <w:bottom w:val="none" w:sz="0" w:space="0" w:color="auto"/>
        <w:right w:val="none" w:sz="0" w:space="0" w:color="auto"/>
      </w:divBdr>
    </w:div>
    <w:div w:id="1555197762">
      <w:bodyDiv w:val="1"/>
      <w:marLeft w:val="0"/>
      <w:marRight w:val="0"/>
      <w:marTop w:val="0"/>
      <w:marBottom w:val="0"/>
      <w:divBdr>
        <w:top w:val="none" w:sz="0" w:space="0" w:color="auto"/>
        <w:left w:val="none" w:sz="0" w:space="0" w:color="auto"/>
        <w:bottom w:val="none" w:sz="0" w:space="0" w:color="auto"/>
        <w:right w:val="none" w:sz="0" w:space="0" w:color="auto"/>
      </w:divBdr>
    </w:div>
    <w:div w:id="1688214399">
      <w:bodyDiv w:val="1"/>
      <w:marLeft w:val="0"/>
      <w:marRight w:val="0"/>
      <w:marTop w:val="0"/>
      <w:marBottom w:val="0"/>
      <w:divBdr>
        <w:top w:val="none" w:sz="0" w:space="0" w:color="auto"/>
        <w:left w:val="none" w:sz="0" w:space="0" w:color="auto"/>
        <w:bottom w:val="none" w:sz="0" w:space="0" w:color="auto"/>
        <w:right w:val="none" w:sz="0" w:space="0" w:color="auto"/>
      </w:divBdr>
    </w:div>
    <w:div w:id="1695039310">
      <w:bodyDiv w:val="1"/>
      <w:marLeft w:val="0"/>
      <w:marRight w:val="0"/>
      <w:marTop w:val="0"/>
      <w:marBottom w:val="0"/>
      <w:divBdr>
        <w:top w:val="none" w:sz="0" w:space="0" w:color="auto"/>
        <w:left w:val="none" w:sz="0" w:space="0" w:color="auto"/>
        <w:bottom w:val="none" w:sz="0" w:space="0" w:color="auto"/>
        <w:right w:val="none" w:sz="0" w:space="0" w:color="auto"/>
      </w:divBdr>
    </w:div>
    <w:div w:id="1783762540">
      <w:bodyDiv w:val="1"/>
      <w:marLeft w:val="0"/>
      <w:marRight w:val="0"/>
      <w:marTop w:val="0"/>
      <w:marBottom w:val="0"/>
      <w:divBdr>
        <w:top w:val="none" w:sz="0" w:space="0" w:color="auto"/>
        <w:left w:val="none" w:sz="0" w:space="0" w:color="auto"/>
        <w:bottom w:val="none" w:sz="0" w:space="0" w:color="auto"/>
        <w:right w:val="none" w:sz="0" w:space="0" w:color="auto"/>
      </w:divBdr>
    </w:div>
    <w:div w:id="1822891178">
      <w:bodyDiv w:val="1"/>
      <w:marLeft w:val="0"/>
      <w:marRight w:val="0"/>
      <w:marTop w:val="0"/>
      <w:marBottom w:val="0"/>
      <w:divBdr>
        <w:top w:val="none" w:sz="0" w:space="0" w:color="auto"/>
        <w:left w:val="none" w:sz="0" w:space="0" w:color="auto"/>
        <w:bottom w:val="none" w:sz="0" w:space="0" w:color="auto"/>
        <w:right w:val="none" w:sz="0" w:space="0" w:color="auto"/>
      </w:divBdr>
    </w:div>
    <w:div w:id="1827282652">
      <w:bodyDiv w:val="1"/>
      <w:marLeft w:val="0"/>
      <w:marRight w:val="0"/>
      <w:marTop w:val="0"/>
      <w:marBottom w:val="0"/>
      <w:divBdr>
        <w:top w:val="none" w:sz="0" w:space="0" w:color="auto"/>
        <w:left w:val="none" w:sz="0" w:space="0" w:color="auto"/>
        <w:bottom w:val="none" w:sz="0" w:space="0" w:color="auto"/>
        <w:right w:val="none" w:sz="0" w:space="0" w:color="auto"/>
      </w:divBdr>
    </w:div>
    <w:div w:id="1906136822">
      <w:bodyDiv w:val="1"/>
      <w:marLeft w:val="0"/>
      <w:marRight w:val="0"/>
      <w:marTop w:val="0"/>
      <w:marBottom w:val="0"/>
      <w:divBdr>
        <w:top w:val="none" w:sz="0" w:space="0" w:color="auto"/>
        <w:left w:val="none" w:sz="0" w:space="0" w:color="auto"/>
        <w:bottom w:val="none" w:sz="0" w:space="0" w:color="auto"/>
        <w:right w:val="none" w:sz="0" w:space="0" w:color="auto"/>
      </w:divBdr>
    </w:div>
    <w:div w:id="1910996872">
      <w:bodyDiv w:val="1"/>
      <w:marLeft w:val="0"/>
      <w:marRight w:val="0"/>
      <w:marTop w:val="0"/>
      <w:marBottom w:val="0"/>
      <w:divBdr>
        <w:top w:val="none" w:sz="0" w:space="0" w:color="auto"/>
        <w:left w:val="none" w:sz="0" w:space="0" w:color="auto"/>
        <w:bottom w:val="none" w:sz="0" w:space="0" w:color="auto"/>
        <w:right w:val="none" w:sz="0" w:space="0" w:color="auto"/>
      </w:divBdr>
    </w:div>
    <w:div w:id="1924413418">
      <w:bodyDiv w:val="1"/>
      <w:marLeft w:val="0"/>
      <w:marRight w:val="0"/>
      <w:marTop w:val="0"/>
      <w:marBottom w:val="0"/>
      <w:divBdr>
        <w:top w:val="none" w:sz="0" w:space="0" w:color="auto"/>
        <w:left w:val="none" w:sz="0" w:space="0" w:color="auto"/>
        <w:bottom w:val="none" w:sz="0" w:space="0" w:color="auto"/>
        <w:right w:val="none" w:sz="0" w:space="0" w:color="auto"/>
      </w:divBdr>
    </w:div>
    <w:div w:id="2017535938">
      <w:bodyDiv w:val="1"/>
      <w:marLeft w:val="0"/>
      <w:marRight w:val="0"/>
      <w:marTop w:val="0"/>
      <w:marBottom w:val="0"/>
      <w:divBdr>
        <w:top w:val="none" w:sz="0" w:space="0" w:color="auto"/>
        <w:left w:val="none" w:sz="0" w:space="0" w:color="auto"/>
        <w:bottom w:val="none" w:sz="0" w:space="0" w:color="auto"/>
        <w:right w:val="none" w:sz="0" w:space="0" w:color="auto"/>
      </w:divBdr>
    </w:div>
    <w:div w:id="2023123244">
      <w:bodyDiv w:val="1"/>
      <w:marLeft w:val="0"/>
      <w:marRight w:val="0"/>
      <w:marTop w:val="0"/>
      <w:marBottom w:val="0"/>
      <w:divBdr>
        <w:top w:val="none" w:sz="0" w:space="0" w:color="auto"/>
        <w:left w:val="none" w:sz="0" w:space="0" w:color="auto"/>
        <w:bottom w:val="none" w:sz="0" w:space="0" w:color="auto"/>
        <w:right w:val="none" w:sz="0" w:space="0" w:color="auto"/>
      </w:divBdr>
    </w:div>
    <w:div w:id="2068844443">
      <w:bodyDiv w:val="1"/>
      <w:marLeft w:val="0"/>
      <w:marRight w:val="0"/>
      <w:marTop w:val="0"/>
      <w:marBottom w:val="0"/>
      <w:divBdr>
        <w:top w:val="none" w:sz="0" w:space="0" w:color="auto"/>
        <w:left w:val="none" w:sz="0" w:space="0" w:color="auto"/>
        <w:bottom w:val="none" w:sz="0" w:space="0" w:color="auto"/>
        <w:right w:val="none" w:sz="0" w:space="0" w:color="auto"/>
      </w:divBdr>
      <w:divsChild>
        <w:div w:id="70540581">
          <w:marLeft w:val="0"/>
          <w:marRight w:val="0"/>
          <w:marTop w:val="750"/>
          <w:marBottom w:val="0"/>
          <w:divBdr>
            <w:top w:val="none" w:sz="0" w:space="0" w:color="auto"/>
            <w:left w:val="none" w:sz="0" w:space="0" w:color="auto"/>
            <w:bottom w:val="none" w:sz="0" w:space="0" w:color="auto"/>
            <w:right w:val="none" w:sz="0" w:space="0" w:color="auto"/>
          </w:divBdr>
        </w:div>
      </w:divsChild>
    </w:div>
    <w:div w:id="2099986345">
      <w:bodyDiv w:val="1"/>
      <w:marLeft w:val="0"/>
      <w:marRight w:val="0"/>
      <w:marTop w:val="0"/>
      <w:marBottom w:val="0"/>
      <w:divBdr>
        <w:top w:val="none" w:sz="0" w:space="0" w:color="auto"/>
        <w:left w:val="none" w:sz="0" w:space="0" w:color="auto"/>
        <w:bottom w:val="none" w:sz="0" w:space="0" w:color="auto"/>
        <w:right w:val="none" w:sz="0" w:space="0" w:color="auto"/>
      </w:divBdr>
    </w:div>
    <w:div w:id="211146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coronavirus-covid-19-advice-for-pregnant-employees/coronavirus-covid-19-advice-for-pregnant-employ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wuhan-novel-coronavirus-infection-prevention-and-contr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people-with-symptoms-of-a-respiratory-infection-includ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Other document" ma:contentTypeID="0x010100050B34CFBC6C1640B59C52D054819A94004EB10AB7B621C74C95F03A075B029B22" ma:contentTypeVersion="2" ma:contentTypeDescription="Create a new document." ma:contentTypeScope="" ma:versionID="8c0790b58eef1a9cc0c66ef628ae538d">
  <xsd:schema xmlns:xsd="http://www.w3.org/2001/XMLSchema" xmlns:xs="http://www.w3.org/2001/XMLSchema" xmlns:p="http://schemas.microsoft.com/office/2006/metadata/properties" xmlns:ns2="1b002ff4-fff0-48d4-8874-ef431b86d35a" targetNamespace="http://schemas.microsoft.com/office/2006/metadata/properties" ma:root="true" ma:fieldsID="7d760c7f4241c45e7ee7b1c2569bf83f" ns2:_="">
    <xsd:import namespace="1b002ff4-fff0-48d4-8874-ef431b86d35a"/>
    <xsd:element name="properties">
      <xsd:complexType>
        <xsd:sequence>
          <xsd:element name="documentManagement">
            <xsd:complexType>
              <xsd:all>
                <xsd:element ref="ns2:Classification" minOccurs="0"/>
                <xsd:element ref="ns2:DocumentAuthor"/>
                <xsd:element ref="ns2:DepartmentOfAuthor"/>
                <xsd:element ref="ns2:DivisionOfDocumentAuthor" minOccurs="0"/>
                <xsd:element ref="ns2:LeadExec"/>
                <xsd:element ref="ns2:IssueNumber" minOccurs="0"/>
                <xsd:element ref="ns2:ReferenceNumber" minOccurs="0"/>
                <xsd:element ref="ns2:Views" minOccurs="0"/>
                <xsd:element ref="ns2:IssueDate" minOccurs="0"/>
                <xsd:element ref="ns2:ReviewDate"/>
                <xsd:element ref="ns2:ApprovalCommittee" minOccurs="0"/>
                <xsd:element ref="ns2:DateApproved" minOccurs="0"/>
                <xsd:element ref="ns2:TargetAudience"/>
                <xsd:element ref="ns2:DepartmentApplicable" minOccurs="0"/>
                <xsd:element ref="ns2:UsefulPage" minOccurs="0"/>
                <xsd:element ref="ns2:Documents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2ff4-fff0-48d4-8874-ef431b86d35a" elementFormDefault="qualified">
    <xsd:import namespace="http://schemas.microsoft.com/office/2006/documentManagement/types"/>
    <xsd:import namespace="http://schemas.microsoft.com/office/infopath/2007/PartnerControls"/>
    <xsd:element name="Classification" ma:index="8" nillable="true" ma:displayName="Classification" ma:default="Clinical Form" ma:description="The classification of the non-policy document." ma:format="Dropdown" ma:internalName="Classification">
      <xsd:simpleType>
        <xsd:restriction base="dms:Choice">
          <xsd:enumeration value="Clinical Form"/>
          <xsd:enumeration value="Non-Clinical Form"/>
          <xsd:enumeration value="Risk Assessment Tool"/>
          <xsd:enumeration value="Template"/>
          <xsd:enumeration value="Other"/>
          <xsd:enumeration value="DMS Spreadsheet"/>
        </xsd:restriction>
      </xsd:simpleType>
    </xsd:element>
    <xsd:element name="DocumentAuthor" ma:index="9" ma:displayName="Author" ma:description="The author of the document." ma:SharePointGroup="0" ma:internalName="Document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OfAuthor" ma:index="10" ma:displayName="Department of document author" ma:default="Anaesthesia" ma:description="The department of the author of the document." ma:format="Dropdown" ma:internalName="DepartmentOfAuthor">
      <xsd:simpleType>
        <xsd:restriction base="dms:Choice">
          <xsd:enumeration value="Accident and Emergency Department (AED)"/>
          <xsd:enumeration value="Acute Medical Unit (AMU)"/>
          <xsd:enumeration value="Anaesthesia"/>
          <xsd:enumeration value="Audiology"/>
          <xsd:enumeration value="Bed Management"/>
          <xsd:enumeration value="Biomedical Engineering"/>
          <xsd:enumeration value="Breast"/>
          <xsd:enumeration value="Cancer Services"/>
          <xsd:enumeration value="Cardiology"/>
          <xsd:enumeration value="Chaplaincy"/>
          <xsd:enumeration value="Chief Operating Officer"/>
          <xsd:enumeration value="Clinical Governance and Risk"/>
          <xsd:enumeration value="Clinical Labs"/>
          <xsd:enumeration value="Clinical Psychology"/>
          <xsd:enumeration value="Clinical Standards"/>
          <xsd:enumeration value="Clinical Skills"/>
          <xsd:enumeration value="Communications"/>
          <xsd:enumeration value="Corporate Governance"/>
          <xsd:enumeration value="Critical Care"/>
          <xsd:enumeration value="Day surgery"/>
          <xsd:enumeration value="Dermatology"/>
          <xsd:enumeration value="Diabetes and Endocrinology"/>
          <xsd:enumeration value="Digestive Diseases"/>
          <xsd:enumeration value="Division of Clinical Support Services"/>
          <xsd:enumeration value="Division of Medicine"/>
          <xsd:enumeration value="Division of Surgery and Anaesthesia"/>
          <xsd:enumeration value="DMS Consultant"/>
          <xsd:enumeration value="Ear Nose and Throat (ENT)"/>
          <xsd:enumeration value="Elderly Medicine"/>
          <xsd:enumeration value="Emergency Planning"/>
          <xsd:enumeration value="Estates and Facilities"/>
          <xsd:enumeration value="Finance"/>
          <xsd:enumeration value="Gastroenterology"/>
          <xsd:enumeration value="General Surgery"/>
          <xsd:enumeration value="Haematology"/>
          <xsd:enumeration value="Head and Neck"/>
          <xsd:enumeration value="Health and Safety"/>
          <xsd:enumeration value="Hotel Services"/>
          <xsd:enumeration value="Human Resources"/>
          <xsd:enumeration value="Infection Control"/>
          <xsd:enumeration value="Informatics"/>
          <xsd:enumeration value="Learning &amp; Development"/>
          <xsd:enumeration value="LCL"/>
          <xsd:enumeration value="Liverpool Clinical Labs (LCL)- Wendy Owen"/>
          <xsd:enumeration value="Maintenance"/>
          <xsd:enumeration value="Maxillofacial Services"/>
          <xsd:enumeration value="Medical Assessment Unit"/>
          <xsd:enumeration value="Medical Director"/>
          <xsd:enumeration value="Medical Records"/>
          <xsd:enumeration value="Nephrology"/>
          <xsd:enumeration value="North-West Assisted Technology"/>
          <xsd:enumeration value="Nursing and Quality"/>
          <xsd:enumeration value="Nutrition and Dietetics"/>
          <xsd:enumeration value="Nutrition and Dietetics - Renal"/>
          <xsd:enumeration value="Nutrition and Dietetics - Weight Management"/>
          <xsd:enumeration value="Occupational Health"/>
          <xsd:enumeration value="Occupational Therapy"/>
          <xsd:enumeration value="Oncology"/>
          <xsd:enumeration value="Ophthalmology"/>
          <xsd:enumeration value="Orthopaedics"/>
          <xsd:enumeration value="Outpatients"/>
          <xsd:enumeration value="Palliative Care"/>
          <xsd:enumeration value="Patient Advice &amp; Complaints Team"/>
          <xsd:enumeration value="Patient Experience"/>
          <xsd:enumeration value="Pharmacy"/>
          <xsd:enumeration value="Physiotherapy"/>
          <xsd:enumeration value="Podiatry"/>
          <xsd:enumeration value="Postgraduate centre"/>
          <xsd:enumeration value="Prosthetics and Wheelchair centre"/>
          <xsd:enumeration value="Radiology"/>
          <xsd:enumeration value="Research and Development"/>
          <xsd:enumeration value="Rheumatology"/>
          <xsd:enumeration value="Sefton Suite"/>
          <xsd:enumeration value="Service Improvement"/>
          <xsd:enumeration value="Speech and Language Therapy"/>
          <xsd:enumeration value="Temporary staffing"/>
          <xsd:enumeration value="Theatres"/>
          <xsd:enumeration value="Thoracic"/>
          <xsd:enumeration value="Trauma"/>
          <xsd:enumeration value="Urology"/>
          <xsd:enumeration value="Vascular"/>
          <xsd:enumeration value="Volunteers"/>
        </xsd:restriction>
      </xsd:simpleType>
    </xsd:element>
    <xsd:element name="DivisionOfDocumentAuthor" ma:index="11" nillable="true" ma:displayName="Division of document author" ma:default="Clinical Support Services" ma:description="The division of the author of the document." ma:format="Dropdown" ma:internalName="DivisionOfDocumentAuthor">
      <xsd:simpleType>
        <xsd:restriction base="dms:Choice">
          <xsd:enumeration value="Clinical Support Services"/>
          <xsd:enumeration value="Corporate Services"/>
          <xsd:enumeration value="DMS Consultant"/>
          <xsd:enumeration value="Estates and Facilities"/>
          <xsd:enumeration value="Medicine"/>
          <xsd:enumeration value="Other Patient Services"/>
          <xsd:enumeration value="Surgery and Anaesthesia"/>
        </xsd:restriction>
      </xsd:simpleType>
    </xsd:element>
    <xsd:element name="LeadExec" ma:index="12" ma:displayName="Lead Exec/Senior Manager" ma:description="Lead executive or senior manager." ma:SharePointGroup="0" ma:internalName="LeadExe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Number" ma:index="13" nillable="true" ma:displayName="Issue Number" ma:description="Issue number." ma:internalName="IssueNumber">
      <xsd:simpleType>
        <xsd:restriction base="dms:Text">
          <xsd:maxLength value="255"/>
        </xsd:restriction>
      </xsd:simpleType>
    </xsd:element>
    <xsd:element name="ReferenceNumber" ma:index="14" nillable="true" ma:displayName="Reference Number" ma:description="Reference number." ma:internalName="ReferenceNumber">
      <xsd:simpleType>
        <xsd:restriction base="dms:Text"/>
      </xsd:simpleType>
    </xsd:element>
    <xsd:element name="Views" ma:index="15" nillable="true" ma:displayName="Views" ma:description="Number of views of the document." ma:internalName="Views">
      <xsd:simpleType>
        <xsd:restriction base="dms:Unknown"/>
      </xsd:simpleType>
    </xsd:element>
    <xsd:element name="IssueDate" ma:index="16" nillable="true" ma:displayName="Issue Date" ma:description="Issue date of document." ma:format="DateOnly" ma:internalName="IssueDate" ma:showField="Name">
      <xsd:simpleType>
        <xsd:restriction base="dms:DateTime"/>
      </xsd:simpleType>
    </xsd:element>
    <xsd:element name="ReviewDate" ma:index="17" ma:displayName="Review Date" ma:description="Review date of document." ma:format="DateOnly" ma:internalName="ReviewDate" ma:showField="Name">
      <xsd:simpleType>
        <xsd:restriction base="dms:DateTime"/>
      </xsd:simpleType>
    </xsd:element>
    <xsd:element name="ApprovalCommittee" ma:index="19" nillable="true" ma:displayName="Approval Committee" ma:default="Audit Committee" ma:description="The approval committee that is resposible for the approval of the document." ma:format="Dropdown" ma:internalName="ApprovalCommittee">
      <xsd:simpleType>
        <xsd:restriction base="dms:Choice">
          <xsd:enumeration value="Audit Committee"/>
          <xsd:enumeration value="Board of Directors"/>
          <xsd:enumeration value="Charitable Funds Committee"/>
          <xsd:enumeration value="Clinical Effectiveness Executive-Led Group"/>
          <xsd:enumeration value="Clinical Standards Group"/>
          <xsd:enumeration value="Clinical Standards Group (External Document)"/>
          <xsd:enumeration value="Divisional Clinical Governance Meeting"/>
          <xsd:enumeration value="DMS Consultant"/>
          <xsd:enumeration value="Executive Team"/>
          <xsd:enumeration value="Finance and Performance"/>
          <xsd:enumeration value="Hospital Management Board"/>
          <xsd:enumeration value="Hospital Safeguarding Board"/>
          <xsd:enumeration value="Information Governance Steering Group"/>
          <xsd:enumeration value="Local Clinical Governance Meeting"/>
          <xsd:enumeration value="Operations and Performance"/>
          <xsd:enumeration value="Patient Experience Executive-Led Group"/>
          <xsd:enumeration value="Quality and Safety"/>
          <xsd:enumeration value="Safety and Risk Executive-Led Group"/>
          <xsd:enumeration value="Workforce Executive-Led Group"/>
        </xsd:restriction>
      </xsd:simpleType>
    </xsd:element>
    <xsd:element name="DateApproved" ma:index="20" nillable="true" ma:displayName="Date Approved" ma:description="Date the document was approved." ma:format="DateOnly" ma:internalName="DateApproved" ma:showField="Name">
      <xsd:simpleType>
        <xsd:restriction base="dms:DateTime"/>
      </xsd:simpleType>
    </xsd:element>
    <xsd:element name="TargetAudience" ma:index="21" ma:displayName="Target Audience" ma:default="Trust Wide" ma:description="The target audience of the document." ma:format="Dropdown" ma:internalName="TargetAudience">
      <xsd:simpleType>
        <xsd:restriction base="dms:Choice">
          <xsd:enumeration value="Trust Wide"/>
          <xsd:enumeration value="Divisional"/>
          <xsd:enumeration value="Local"/>
        </xsd:restriction>
      </xsd:simpleType>
    </xsd:element>
    <xsd:element name="DepartmentApplicable" ma:index="22" nillable="true" ma:displayName="Department Applicable" ma:default="All" ma:description="The department(s) for which the document is applicable." ma:format="RadioButtons" ma:internalName="DepartmentApplicable" ma:requiredMultiChoice="true">
      <xsd:complexType>
        <xsd:complexContent>
          <xsd:extension base="dms:MultiChoice">
            <xsd:sequence>
              <xsd:element name="Value" maxOccurs="unbounded" minOccurs="0" nillable="true">
                <xsd:simpleType>
                  <xsd:restriction base="dms:Choice">
                    <xsd:enumeration value="All"/>
                    <xsd:enumeration value="Accident and Emergency Department (AED)"/>
                    <xsd:enumeration value="Acute Medical Unit (AMU)"/>
                    <xsd:enumeration value="Anaesthesia"/>
                    <xsd:enumeration value="Audiology"/>
                    <xsd:enumeration value="Bed Management"/>
                    <xsd:enumeration value="Biomedical Engineering"/>
                    <xsd:enumeration value="Breast"/>
                    <xsd:enumeration value="Cancer Services"/>
                    <xsd:enumeration value="Cardiology"/>
                    <xsd:enumeration value="Chaplaincy"/>
                    <xsd:enumeration value="Clinical Governance and Risk"/>
                    <xsd:enumeration value="Clinical Labs"/>
                    <xsd:enumeration value="Clinical Psychology"/>
                    <xsd:enumeration value="Clinical Standards"/>
                    <xsd:enumeration value="Clinical Skills"/>
                    <xsd:enumeration value="Communications"/>
                    <xsd:enumeration value="Corporate Governance"/>
                    <xsd:enumeration value="Critical Care"/>
                    <xsd:enumeration value="Day surgery"/>
                    <xsd:enumeration value="Dermatology"/>
                    <xsd:enumeration value="Diabetes and Endocrinology"/>
                    <xsd:enumeration value="Digestive Diseases"/>
                    <xsd:enumeration value="Division of Diagnostics &amp; Support Services"/>
                    <xsd:enumeration value="Division of Medicine"/>
                    <xsd:enumeration value="Division of Surgery and Anaesthesia"/>
                    <xsd:enumeration value="Ear Nose and Throat (ENT)"/>
                    <xsd:enumeration value="Elderly Medicine"/>
                    <xsd:enumeration value="Emergency Planning"/>
                    <xsd:enumeration value="Estates and Facilities"/>
                    <xsd:enumeration value="Finance"/>
                    <xsd:enumeration value="Gastroenterology"/>
                    <xsd:enumeration value="General Surgery"/>
                    <xsd:enumeration value="Haematology"/>
                    <xsd:enumeration value="Health and Safety"/>
                    <xsd:enumeration value="Hotel Services"/>
                    <xsd:enumeration value="Human Resources"/>
                    <xsd:enumeration value="Infection Control"/>
                    <xsd:enumeration value="Information Technology"/>
                    <xsd:enumeration value="Learning &amp; Development"/>
                    <xsd:enumeration value="LCL"/>
                    <xsd:enumeration value="Liverpool Clinical Labs (LCL)- Wendy Owen"/>
                    <xsd:enumeration value="Maintenance"/>
                    <xsd:enumeration value="Maxillofacial Services"/>
                    <xsd:enumeration value="Medical Director"/>
                    <xsd:enumeration value="Medical Records"/>
                    <xsd:enumeration value="Nephrology"/>
                    <xsd:enumeration value="North-West Assisted Technology"/>
                    <xsd:enumeration value="Nursing and Quality"/>
                    <xsd:enumeration value="Nutrition and Dietetics"/>
                    <xsd:enumeration value="Nutrition and Dietetics - Renal"/>
                    <xsd:enumeration value="Nutrition and Dietetics - Weight Management"/>
                    <xsd:enumeration value="Occupational Health"/>
                    <xsd:enumeration value="Occupational Therapy"/>
                    <xsd:enumeration value="Oncology"/>
                    <xsd:enumeration value="Ophthalmology"/>
                    <xsd:enumeration value="Orthopaedics"/>
                    <xsd:enumeration value="Outpatients"/>
                    <xsd:enumeration value="Palliative Care"/>
                    <xsd:enumeration value="Patient Advice &amp; Complaints Team"/>
                    <xsd:enumeration value="Patient Experience"/>
                    <xsd:enumeration value="Pharmacy"/>
                    <xsd:enumeration value="Physiotherapy"/>
                    <xsd:enumeration value="Podiatry"/>
                    <xsd:enumeration value="Postgraduate centre"/>
                    <xsd:enumeration value="Prosthetics and Wheelchair centre"/>
                    <xsd:enumeration value="Radiology"/>
                    <xsd:enumeration value="Research and Development"/>
                    <xsd:enumeration value="Rheumatology"/>
                    <xsd:enumeration value="Sefton Suite"/>
                    <xsd:enumeration value="Service Improvement"/>
                    <xsd:enumeration value="Speech and Language Therapy"/>
                    <xsd:enumeration value="Temporary staffing"/>
                    <xsd:enumeration value="Theatres"/>
                    <xsd:enumeration value="Thoracic"/>
                    <xsd:enumeration value="Trauma"/>
                    <xsd:enumeration value="Urology"/>
                    <xsd:enumeration value="Vascular"/>
                    <xsd:enumeration value="Volunteers"/>
                  </xsd:restriction>
                </xsd:simpleType>
              </xsd:element>
            </xsd:sequence>
          </xsd:extension>
        </xsd:complexContent>
      </xsd:complexType>
    </xsd:element>
    <xsd:element name="UsefulPage" ma:index="23" nillable="true" ma:displayName="Useful document on page" ma:default="All Pages" ma:description="Tick to have a document appear in the useful documents list for that page." ma:format="RadioButtons" ma:internalName="UsefulPage">
      <xsd:complexType>
        <xsd:complexContent>
          <xsd:extension base="dms:MultiChoice">
            <xsd:sequence>
              <xsd:element name="Value" maxOccurs="unbounded" minOccurs="0" nillable="true">
                <xsd:simpleType>
                  <xsd:restriction base="dms:Choice">
                    <xsd:enumeration value="All Pages"/>
                    <xsd:enumeration value="All Documents"/>
                    <xsd:enumeration value="Care Pathways"/>
                    <xsd:enumeration value="Clinical Governance and Risk"/>
                    <xsd:enumeration value="Clinical Guidelines"/>
                    <xsd:enumeration value="Clinical Practices"/>
                    <xsd:enumeration value="Corporate Governance and Finance"/>
                    <xsd:enumeration value="Forms"/>
                    <xsd:enumeration value="Handbooks"/>
                    <xsd:enumeration value="Health and Safety"/>
                    <xsd:enumeration value="Home Page"/>
                    <xsd:enumeration value="Human Resources"/>
                    <xsd:enumeration value="Infection Control"/>
                    <xsd:enumeration value="Information Management and Technology"/>
                    <xsd:enumeration value="Non Clinical Guidelines"/>
                    <xsd:enumeration value="Other Documents"/>
                    <xsd:enumeration value="Patient Information Leaflets"/>
                    <xsd:enumeration value="Policies"/>
                    <xsd:enumeration value="Procedures or Protocols"/>
                    <xsd:enumeration value="Risk Assessment Tools"/>
                    <xsd:enumeration value="SOPs or Procedures"/>
                    <xsd:enumeration value="Strategies"/>
                    <xsd:enumeration value="Templates"/>
                  </xsd:restriction>
                </xsd:simpleType>
              </xsd:element>
            </xsd:sequence>
          </xsd:extension>
        </xsd:complexContent>
      </xsd:complexType>
    </xsd:element>
    <xsd:element name="DocumentsNotes" ma:index="24" nillable="true" ma:displayName="Notes" ma:description="Notes." ma:internalName="Documents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iews xmlns="1b002ff4-fff0-48d4-8874-ef431b86d35a" xsi:nil="true"/>
    <LeadExec xmlns="1b002ff4-fff0-48d4-8874-ef431b86d35a">
      <UserInfo>
        <DisplayName/>
        <AccountId/>
        <AccountType/>
      </UserInfo>
    </LeadExec>
    <DepartmentOfAuthor xmlns="1b002ff4-fff0-48d4-8874-ef431b86d35a">Anaesthesia</DepartmentOfAuthor>
    <ReferenceNumber xmlns="1b002ff4-fff0-48d4-8874-ef431b86d35a" xsi:nil="true"/>
    <ApprovalCommittee xmlns="1b002ff4-fff0-48d4-8874-ef431b86d35a">Audit Committee</ApprovalCommittee>
    <UsefulPage xmlns="1b002ff4-fff0-48d4-8874-ef431b86d35a">
      <Value>All Pages</Value>
    </UsefulPage>
    <Classification xmlns="1b002ff4-fff0-48d4-8874-ef431b86d35a">Clinical Form</Classification>
    <DocumentsNotes xmlns="1b002ff4-fff0-48d4-8874-ef431b86d35a" xsi:nil="true"/>
    <IssueNumber xmlns="1b002ff4-fff0-48d4-8874-ef431b86d35a" xsi:nil="true"/>
    <IssueDate xmlns="1b002ff4-fff0-48d4-8874-ef431b86d35a" xsi:nil="true"/>
    <DateApproved xmlns="1b002ff4-fff0-48d4-8874-ef431b86d35a" xsi:nil="true"/>
    <TargetAudience xmlns="1b002ff4-fff0-48d4-8874-ef431b86d35a">Trust Wide</TargetAudience>
    <DocumentAuthor xmlns="1b002ff4-fff0-48d4-8874-ef431b86d35a">
      <UserInfo>
        <DisplayName/>
        <AccountId/>
        <AccountType/>
      </UserInfo>
    </DocumentAuthor>
    <DepartmentApplicable xmlns="1b002ff4-fff0-48d4-8874-ef431b86d35a">
      <Value>All</Value>
    </DepartmentApplicable>
    <ReviewDate xmlns="1b002ff4-fff0-48d4-8874-ef431b86d35a">2020-10-31T00:00:00+00:00</ReviewDate>
    <DivisionOfDocumentAuthor xmlns="1b002ff4-fff0-48d4-8874-ef431b86d35a">Clinical Support Services</DivisionOfDocumentAuthor>
  </documentManagement>
</p:properties>
</file>

<file path=customXml/itemProps1.xml><?xml version="1.0" encoding="utf-8"?>
<ds:datastoreItem xmlns:ds="http://schemas.openxmlformats.org/officeDocument/2006/customXml" ds:itemID="{923EBF53-43CC-4198-B1A3-087FD57E05E5}">
  <ds:schemaRefs>
    <ds:schemaRef ds:uri="http://schemas.microsoft.com/sharepoint/v3/contenttype/forms"/>
  </ds:schemaRefs>
</ds:datastoreItem>
</file>

<file path=customXml/itemProps2.xml><?xml version="1.0" encoding="utf-8"?>
<ds:datastoreItem xmlns:ds="http://schemas.openxmlformats.org/officeDocument/2006/customXml" ds:itemID="{8120EF65-4259-4293-B4C0-7873A07E0EFE}">
  <ds:schemaRefs>
    <ds:schemaRef ds:uri="http://schemas.openxmlformats.org/officeDocument/2006/bibliography"/>
  </ds:schemaRefs>
</ds:datastoreItem>
</file>

<file path=customXml/itemProps3.xml><?xml version="1.0" encoding="utf-8"?>
<ds:datastoreItem xmlns:ds="http://schemas.openxmlformats.org/officeDocument/2006/customXml" ds:itemID="{98D25885-4B75-47F3-AD35-9BBF07DEAD65}">
  <ds:schemaRefs>
    <ds:schemaRef ds:uri="http://schemas.microsoft.com/office/2006/metadata/longProperties"/>
  </ds:schemaRefs>
</ds:datastoreItem>
</file>

<file path=customXml/itemProps4.xml><?xml version="1.0" encoding="utf-8"?>
<ds:datastoreItem xmlns:ds="http://schemas.openxmlformats.org/officeDocument/2006/customXml" ds:itemID="{EE0F8FFE-EDDF-437B-9716-EB3FE18B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2ff4-fff0-48d4-8874-ef431b86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0DC373-D62E-47AA-9123-DC68525A7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Functional Capacity Assessment</vt:lpstr>
    </vt:vector>
  </TitlesOfParts>
  <Company>Aintree University Hospital</Company>
  <LinksUpToDate>false</LinksUpToDate>
  <CharactersWithSpaces>3978</CharactersWithSpaces>
  <SharedDoc>false</SharedDoc>
  <HLinks>
    <vt:vector size="36" baseType="variant">
      <vt:variant>
        <vt:i4>4456452</vt:i4>
      </vt:variant>
      <vt:variant>
        <vt:i4>15</vt:i4>
      </vt:variant>
      <vt:variant>
        <vt:i4>0</vt:i4>
      </vt:variant>
      <vt:variant>
        <vt:i4>5</vt:i4>
      </vt:variant>
      <vt:variant>
        <vt:lpwstr>https://www.gov.uk/government/publications/covid-19-vaccination-women-of-childbearing-age-currently-pregnant-planning-a-pregnancy-or-breastfeeding/covid-19-vaccination-a-guide-for-women-of-childbearing-age-pregnant-planning-a-pregnancy-or-breastfeeding</vt:lpwstr>
      </vt:variant>
      <vt:variant>
        <vt:lpwstr/>
      </vt:variant>
      <vt:variant>
        <vt:i4>5308424</vt:i4>
      </vt:variant>
      <vt:variant>
        <vt:i4>12</vt:i4>
      </vt:variant>
      <vt:variant>
        <vt:i4>0</vt:i4>
      </vt:variant>
      <vt:variant>
        <vt:i4>5</vt:i4>
      </vt:variant>
      <vt:variant>
        <vt:lpwstr>https://www.gov.uk/guidance/people-with-symptoms-of-a-respiratory-infection-including-covid-19</vt:lpwstr>
      </vt:variant>
      <vt:variant>
        <vt:lpwstr>higher-risk</vt:lpwstr>
      </vt:variant>
      <vt:variant>
        <vt:i4>1638469</vt:i4>
      </vt:variant>
      <vt:variant>
        <vt:i4>9</vt:i4>
      </vt:variant>
      <vt:variant>
        <vt:i4>0</vt:i4>
      </vt:variant>
      <vt:variant>
        <vt:i4>5</vt:i4>
      </vt:variant>
      <vt:variant>
        <vt:lpwstr>https://www.gov.uk/government/publications/coronavirus-covid-19-advice-for-pregnant-employees/coronavirus-covid-19-advice-for-pregnant-employees</vt:lpwstr>
      </vt:variant>
      <vt:variant>
        <vt:lpwstr/>
      </vt:variant>
      <vt:variant>
        <vt:i4>2621480</vt:i4>
      </vt:variant>
      <vt:variant>
        <vt:i4>6</vt:i4>
      </vt:variant>
      <vt:variant>
        <vt:i4>0</vt:i4>
      </vt:variant>
      <vt:variant>
        <vt:i4>5</vt:i4>
      </vt:variant>
      <vt:variant>
        <vt:lpwstr>https://www.gov.uk/government/publications/wuhan-novel-coronavirus-infection-prevention-and-control</vt:lpwstr>
      </vt:variant>
      <vt:variant>
        <vt:lpwstr/>
      </vt:variant>
      <vt:variant>
        <vt:i4>131166</vt:i4>
      </vt:variant>
      <vt:variant>
        <vt:i4>3</vt:i4>
      </vt:variant>
      <vt:variant>
        <vt:i4>0</vt:i4>
      </vt:variant>
      <vt:variant>
        <vt:i4>5</vt:i4>
      </vt:variant>
      <vt:variant>
        <vt:lpwstr>https://www.gov.uk/government/publications/covid-19-response-living-with-covid-19/covid-19-response-living-with-covid-19</vt:lpwstr>
      </vt:variant>
      <vt:variant>
        <vt:lpwstr/>
      </vt:variant>
      <vt:variant>
        <vt:i4>786513</vt:i4>
      </vt:variant>
      <vt:variant>
        <vt:i4>0</vt:i4>
      </vt:variant>
      <vt:variant>
        <vt:i4>0</vt:i4>
      </vt:variant>
      <vt:variant>
        <vt:i4>5</vt:i4>
      </vt:variant>
      <vt:variant>
        <vt:lpwstr>https://www.gov.uk/government/publications/covid-19-guidance-for-people-whose-immune-system-means-they-are-at-higher-risk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Capacity Assessment</dc:title>
  <dc:subject/>
  <dc:creator>Terence Harris</dc:creator>
  <cp:keywords/>
  <cp:lastModifiedBy>James MacLachlan</cp:lastModifiedBy>
  <cp:revision>2</cp:revision>
  <cp:lastPrinted>2022-07-25T10:18:00Z</cp:lastPrinted>
  <dcterms:created xsi:type="dcterms:W3CDTF">2023-05-31T12:52:00Z</dcterms:created>
  <dcterms:modified xsi:type="dcterms:W3CDTF">2023-05-31T12:52:00Z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LeadExec">
    <vt:lpwstr>PAUL FITZPATRICK</vt:lpwstr>
  </property>
  <property fmtid="{D5CDD505-2E9C-101B-9397-08002B2CF9AE}" pid="3" name="ContentTypeId">
    <vt:lpwstr>0x010100050B34CFBC6C1640B59C52D054819A94004EB10AB7B621C74C95F03A075B029B22</vt:lpwstr>
  </property>
  <property fmtid="{D5CDD505-2E9C-101B-9397-08002B2CF9AE}" pid="4" name="display_urn:schemas-microsoft-com:office:office#DocumentAuthor">
    <vt:lpwstr>Terence Harris;DIANE HADDOCK</vt:lpwstr>
  </property>
</Properties>
</file>